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10B" w:rsidRDefault="002D510B" w:rsidP="00734D55">
      <w:pPr>
        <w:spacing w:line="360" w:lineRule="auto"/>
        <w:jc w:val="both"/>
        <w:rPr>
          <w:rFonts w:ascii="Times New Roman" w:hAnsi="Times New Roman" w:cs="Times New Roman"/>
          <w:sz w:val="24"/>
          <w:szCs w:val="24"/>
        </w:rPr>
      </w:pPr>
      <w:r w:rsidRPr="002D510B">
        <w:rPr>
          <w:rFonts w:ascii="Times New Roman" w:hAnsi="Times New Roman" w:cs="Times New Roman"/>
          <w:sz w:val="24"/>
          <w:szCs w:val="24"/>
        </w:rPr>
        <w:t xml:space="preserve">Ai fini della </w:t>
      </w:r>
      <w:r>
        <w:rPr>
          <w:rFonts w:ascii="Times New Roman" w:hAnsi="Times New Roman" w:cs="Times New Roman"/>
          <w:sz w:val="24"/>
          <w:szCs w:val="24"/>
        </w:rPr>
        <w:t xml:space="preserve">stesura della </w:t>
      </w:r>
      <w:r w:rsidRPr="002D510B">
        <w:rPr>
          <w:rFonts w:ascii="Times New Roman" w:hAnsi="Times New Roman" w:cs="Times New Roman"/>
          <w:sz w:val="24"/>
          <w:szCs w:val="24"/>
        </w:rPr>
        <w:t>Relazione</w:t>
      </w:r>
      <w:r>
        <w:rPr>
          <w:rFonts w:ascii="Times New Roman" w:hAnsi="Times New Roman" w:cs="Times New Roman"/>
          <w:sz w:val="24"/>
          <w:szCs w:val="24"/>
        </w:rPr>
        <w:t>, questo argomento verrà trattato al capitolo:</w:t>
      </w:r>
    </w:p>
    <w:p w:rsidR="002D510B" w:rsidRPr="002D510B" w:rsidRDefault="00EE6550"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2D510B">
        <w:rPr>
          <w:rFonts w:ascii="Times New Roman" w:hAnsi="Times New Roman" w:cs="Times New Roman"/>
          <w:sz w:val="24"/>
          <w:szCs w:val="24"/>
        </w:rPr>
        <w:t xml:space="preserve">.2 LO STATO NEL COMUNE </w:t>
      </w:r>
      <w:proofErr w:type="spellStart"/>
      <w:r w:rsidR="002D510B">
        <w:rPr>
          <w:rFonts w:ascii="Times New Roman" w:hAnsi="Times New Roman" w:cs="Times New Roman"/>
          <w:sz w:val="24"/>
          <w:szCs w:val="24"/>
        </w:rPr>
        <w:t>DI</w:t>
      </w:r>
      <w:proofErr w:type="spellEnd"/>
      <w:r w:rsidR="002D510B">
        <w:rPr>
          <w:rFonts w:ascii="Times New Roman" w:hAnsi="Times New Roman" w:cs="Times New Roman"/>
          <w:sz w:val="24"/>
          <w:szCs w:val="24"/>
        </w:rPr>
        <w:t xml:space="preserve"> XXX</w:t>
      </w:r>
    </w:p>
    <w:p w:rsidR="00EE6550" w:rsidRDefault="00A56DC8"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Nella Relazione si procede ad una sintesi delle principali leggi nazionali riportate di seguito in </w:t>
      </w:r>
      <w:r w:rsidR="00EE6550">
        <w:rPr>
          <w:rFonts w:ascii="Times New Roman" w:hAnsi="Times New Roman" w:cs="Times New Roman"/>
          <w:sz w:val="24"/>
          <w:szCs w:val="24"/>
        </w:rPr>
        <w:t>questo capitolo delle dispense; alcuni documenti legislativi sono ampiamente sviluppati e quindi è evidente che non è necessario riportare per intero le informazioni fornite.</w:t>
      </w:r>
    </w:p>
    <w:p w:rsidR="00EE6550" w:rsidRDefault="00EE6550" w:rsidP="00734D55">
      <w:pPr>
        <w:spacing w:line="360" w:lineRule="auto"/>
        <w:jc w:val="both"/>
        <w:rPr>
          <w:rFonts w:ascii="Times New Roman" w:hAnsi="Times New Roman" w:cs="Times New Roman"/>
          <w:sz w:val="24"/>
          <w:szCs w:val="24"/>
        </w:rPr>
      </w:pPr>
      <w:r w:rsidRPr="00EE6550">
        <w:rPr>
          <w:rFonts w:ascii="Times New Roman" w:hAnsi="Times New Roman" w:cs="Times New Roman"/>
          <w:b/>
          <w:sz w:val="24"/>
          <w:szCs w:val="24"/>
        </w:rPr>
        <w:t>Alla fine di ogni strumento legislativo</w:t>
      </w:r>
      <w:r w:rsidR="002D510B">
        <w:rPr>
          <w:rFonts w:ascii="Times New Roman" w:hAnsi="Times New Roman" w:cs="Times New Roman"/>
          <w:sz w:val="24"/>
          <w:szCs w:val="24"/>
        </w:rPr>
        <w:t xml:space="preserve"> si </w:t>
      </w:r>
      <w:r>
        <w:rPr>
          <w:rFonts w:ascii="Times New Roman" w:hAnsi="Times New Roman" w:cs="Times New Roman"/>
          <w:sz w:val="24"/>
          <w:szCs w:val="24"/>
        </w:rPr>
        <w:t>informa sull’esistenza di eventuali</w:t>
      </w:r>
      <w:r w:rsidR="002D510B">
        <w:rPr>
          <w:rFonts w:ascii="Times New Roman" w:hAnsi="Times New Roman" w:cs="Times New Roman"/>
          <w:sz w:val="24"/>
          <w:szCs w:val="24"/>
        </w:rPr>
        <w:t xml:space="preserve"> riferimenti </w:t>
      </w:r>
      <w:r w:rsidR="00A56DC8">
        <w:rPr>
          <w:rFonts w:ascii="Times New Roman" w:hAnsi="Times New Roman" w:cs="Times New Roman"/>
          <w:sz w:val="24"/>
          <w:szCs w:val="24"/>
        </w:rPr>
        <w:t>a queste leggi e</w:t>
      </w:r>
      <w:r w:rsidR="002D510B">
        <w:rPr>
          <w:rFonts w:ascii="Times New Roman" w:hAnsi="Times New Roman" w:cs="Times New Roman"/>
          <w:sz w:val="24"/>
          <w:szCs w:val="24"/>
        </w:rPr>
        <w:t xml:space="preserve"> decreti</w:t>
      </w:r>
      <w:r>
        <w:rPr>
          <w:rFonts w:ascii="Times New Roman" w:hAnsi="Times New Roman" w:cs="Times New Roman"/>
          <w:sz w:val="24"/>
          <w:szCs w:val="24"/>
        </w:rPr>
        <w:t>,</w:t>
      </w:r>
      <w:r w:rsidR="002D510B">
        <w:rPr>
          <w:rFonts w:ascii="Times New Roman" w:hAnsi="Times New Roman" w:cs="Times New Roman"/>
          <w:sz w:val="24"/>
          <w:szCs w:val="24"/>
        </w:rPr>
        <w:t xml:space="preserve"> consultando soprattutto</w:t>
      </w:r>
      <w:r>
        <w:rPr>
          <w:rFonts w:ascii="Times New Roman" w:hAnsi="Times New Roman" w:cs="Times New Roman"/>
          <w:sz w:val="24"/>
          <w:szCs w:val="24"/>
        </w:rPr>
        <w:t xml:space="preserve"> il Piano Urbanistico Comunale.</w:t>
      </w:r>
    </w:p>
    <w:p w:rsidR="00EE6550" w:rsidRDefault="00EE6550"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 esempio: “…. Nei documenti consultati non si è trovato alcun riferimento a questa </w:t>
      </w:r>
      <w:proofErr w:type="spellStart"/>
      <w:r>
        <w:rPr>
          <w:rFonts w:ascii="Times New Roman" w:hAnsi="Times New Roman" w:cs="Times New Roman"/>
          <w:sz w:val="24"/>
          <w:szCs w:val="24"/>
        </w:rPr>
        <w:t>legge…</w:t>
      </w:r>
      <w:proofErr w:type="spellEnd"/>
      <w:r>
        <w:rPr>
          <w:rFonts w:ascii="Times New Roman" w:hAnsi="Times New Roman" w:cs="Times New Roman"/>
          <w:sz w:val="24"/>
          <w:szCs w:val="24"/>
        </w:rPr>
        <w:t>”</w:t>
      </w:r>
    </w:p>
    <w:p w:rsidR="00EE6550" w:rsidRDefault="00EE6550"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Oppure: “… questa legge è richiamata a livello locale nei documenti del PRG; ad essa si fa riferimento nella cartografia di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e ad essa sono sottoposti i seguenti elementi territoriali … eccetera”</w:t>
      </w:r>
    </w:p>
    <w:p w:rsidR="00EE6550" w:rsidRDefault="00EE6550"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E’ importante ricordare che l</w:t>
      </w:r>
      <w:r w:rsidR="00F70D17">
        <w:rPr>
          <w:rFonts w:ascii="Times New Roman" w:hAnsi="Times New Roman" w:cs="Times New Roman"/>
          <w:sz w:val="24"/>
          <w:szCs w:val="24"/>
        </w:rPr>
        <w:t>’argomento relativo al ruolo del Comune nella gestione del territorio sarà approfondito nei capitoli successivi.</w:t>
      </w:r>
      <w:r>
        <w:rPr>
          <w:rFonts w:ascii="Times New Roman" w:hAnsi="Times New Roman" w:cs="Times New Roman"/>
          <w:sz w:val="24"/>
          <w:szCs w:val="24"/>
        </w:rPr>
        <w:t xml:space="preserve"> Già nella Descrizione del territorio si è informato sullo stato della pianificazione (c’è il PRG? Oppure il PAT?) e non occorre qui dilungarsi ulteriormente in quanto per questo ci sarà il capitolo apposito.</w:t>
      </w:r>
    </w:p>
    <w:p w:rsidR="002D510B" w:rsidRDefault="00EE6550"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Quindi</w:t>
      </w:r>
      <w:r w:rsidR="00F70D17">
        <w:rPr>
          <w:rFonts w:ascii="Times New Roman" w:hAnsi="Times New Roman" w:cs="Times New Roman"/>
          <w:sz w:val="24"/>
          <w:szCs w:val="24"/>
        </w:rPr>
        <w:t xml:space="preserve"> si inizia a consultare comunque i suoi piani urbanistici disponibili in rete </w:t>
      </w:r>
      <w:r>
        <w:rPr>
          <w:rFonts w:ascii="Times New Roman" w:hAnsi="Times New Roman" w:cs="Times New Roman"/>
          <w:sz w:val="24"/>
          <w:szCs w:val="24"/>
        </w:rPr>
        <w:t>alla ricerca di leggi statali che incidono nel territorio comunale</w:t>
      </w:r>
      <w:r w:rsidR="00F70D17">
        <w:rPr>
          <w:rFonts w:ascii="Times New Roman" w:hAnsi="Times New Roman" w:cs="Times New Roman"/>
          <w:sz w:val="24"/>
          <w:szCs w:val="24"/>
        </w:rPr>
        <w:t xml:space="preserve">. </w:t>
      </w:r>
      <w:r w:rsidR="002D510B">
        <w:rPr>
          <w:rFonts w:ascii="Times New Roman" w:hAnsi="Times New Roman" w:cs="Times New Roman"/>
          <w:sz w:val="24"/>
          <w:szCs w:val="24"/>
        </w:rPr>
        <w:t xml:space="preserve">Le informazioni si trovano nelle Relazioni, </w:t>
      </w:r>
      <w:r w:rsidR="009B669B">
        <w:rPr>
          <w:rFonts w:ascii="Times New Roman" w:hAnsi="Times New Roman" w:cs="Times New Roman"/>
          <w:sz w:val="24"/>
          <w:szCs w:val="24"/>
        </w:rPr>
        <w:t xml:space="preserve">nel Regolamento Edilizio, </w:t>
      </w:r>
      <w:r w:rsidR="002D510B">
        <w:rPr>
          <w:rFonts w:ascii="Times New Roman" w:hAnsi="Times New Roman" w:cs="Times New Roman"/>
          <w:sz w:val="24"/>
          <w:szCs w:val="24"/>
        </w:rPr>
        <w:t>nelle Norme di attuazione (quasi sempre in file in formato .pdf) e nelle cartografie</w:t>
      </w:r>
      <w:r>
        <w:rPr>
          <w:rFonts w:ascii="Times New Roman" w:hAnsi="Times New Roman" w:cs="Times New Roman"/>
          <w:sz w:val="24"/>
          <w:szCs w:val="24"/>
        </w:rPr>
        <w:t xml:space="preserve"> (spesso esiste proprio la “Carta dei vincoli”)</w:t>
      </w:r>
      <w:r w:rsidR="002D510B">
        <w:rPr>
          <w:rFonts w:ascii="Times New Roman" w:hAnsi="Times New Roman" w:cs="Times New Roman"/>
          <w:sz w:val="24"/>
          <w:szCs w:val="24"/>
        </w:rPr>
        <w:t xml:space="preserve">. Nei testi </w:t>
      </w:r>
      <w:r>
        <w:rPr>
          <w:rFonts w:ascii="Times New Roman" w:hAnsi="Times New Roman" w:cs="Times New Roman"/>
          <w:sz w:val="24"/>
          <w:szCs w:val="24"/>
        </w:rPr>
        <w:t xml:space="preserve">in PDF </w:t>
      </w:r>
      <w:r w:rsidR="002D510B">
        <w:rPr>
          <w:rFonts w:ascii="Times New Roman" w:hAnsi="Times New Roman" w:cs="Times New Roman"/>
          <w:sz w:val="24"/>
          <w:szCs w:val="24"/>
        </w:rPr>
        <w:t xml:space="preserve">si può ritrovare il richiamo alla legislazione statale attraverso l’inserimento dell’anno e/o del numero della legge nello strumento “Trova” di Adobe </w:t>
      </w:r>
      <w:proofErr w:type="spellStart"/>
      <w:r w:rsidR="002D510B">
        <w:rPr>
          <w:rFonts w:ascii="Times New Roman" w:hAnsi="Times New Roman" w:cs="Times New Roman"/>
          <w:sz w:val="24"/>
          <w:szCs w:val="24"/>
        </w:rPr>
        <w:t>Reader</w:t>
      </w:r>
      <w:proofErr w:type="spellEnd"/>
      <w:r w:rsidR="002D510B">
        <w:rPr>
          <w:rFonts w:ascii="Times New Roman" w:hAnsi="Times New Roman" w:cs="Times New Roman"/>
          <w:sz w:val="24"/>
          <w:szCs w:val="24"/>
        </w:rPr>
        <w:t>; nelle cartografie si consulta la legenda.</w:t>
      </w:r>
      <w:r w:rsidR="004C2AC4">
        <w:rPr>
          <w:rFonts w:ascii="Times New Roman" w:hAnsi="Times New Roman" w:cs="Times New Roman"/>
          <w:sz w:val="24"/>
          <w:szCs w:val="24"/>
        </w:rPr>
        <w:t xml:space="preserve"> Naturalmente si possono citare anche ulteriori leggi nazionali richiamate a livello comunale </w:t>
      </w:r>
      <w:r>
        <w:rPr>
          <w:rFonts w:ascii="Times New Roman" w:hAnsi="Times New Roman" w:cs="Times New Roman"/>
          <w:sz w:val="24"/>
          <w:szCs w:val="24"/>
        </w:rPr>
        <w:t>anche se</w:t>
      </w:r>
      <w:r w:rsidR="004C2AC4">
        <w:rPr>
          <w:rFonts w:ascii="Times New Roman" w:hAnsi="Times New Roman" w:cs="Times New Roman"/>
          <w:sz w:val="24"/>
          <w:szCs w:val="24"/>
        </w:rPr>
        <w:t xml:space="preserve"> non </w:t>
      </w:r>
      <w:r>
        <w:rPr>
          <w:rFonts w:ascii="Times New Roman" w:hAnsi="Times New Roman" w:cs="Times New Roman"/>
          <w:sz w:val="24"/>
          <w:szCs w:val="24"/>
        </w:rPr>
        <w:t xml:space="preserve">sono </w:t>
      </w:r>
      <w:r w:rsidR="004C2AC4">
        <w:rPr>
          <w:rFonts w:ascii="Times New Roman" w:hAnsi="Times New Roman" w:cs="Times New Roman"/>
          <w:sz w:val="24"/>
          <w:szCs w:val="24"/>
        </w:rPr>
        <w:t>riportate in questo testo</w:t>
      </w:r>
      <w:r>
        <w:rPr>
          <w:rFonts w:ascii="Times New Roman" w:hAnsi="Times New Roman" w:cs="Times New Roman"/>
          <w:sz w:val="24"/>
          <w:szCs w:val="24"/>
        </w:rPr>
        <w:t>; è frequente il caso ad esempio d</w:t>
      </w:r>
      <w:r w:rsidR="00F87311">
        <w:rPr>
          <w:rFonts w:ascii="Times New Roman" w:hAnsi="Times New Roman" w:cs="Times New Roman"/>
          <w:sz w:val="24"/>
          <w:szCs w:val="24"/>
        </w:rPr>
        <w:t>i quelle sul rischio sismico, sul rispetto cimiteriale e così via</w:t>
      </w:r>
      <w:r w:rsidR="004C2AC4">
        <w:rPr>
          <w:rFonts w:ascii="Times New Roman" w:hAnsi="Times New Roman" w:cs="Times New Roman"/>
          <w:sz w:val="24"/>
          <w:szCs w:val="24"/>
        </w:rPr>
        <w:t>.</w:t>
      </w:r>
    </w:p>
    <w:p w:rsidR="00F87311" w:rsidRPr="002D510B" w:rsidRDefault="00F87311" w:rsidP="00734D55">
      <w:pPr>
        <w:spacing w:line="360" w:lineRule="auto"/>
        <w:jc w:val="both"/>
        <w:rPr>
          <w:rFonts w:ascii="Times New Roman" w:hAnsi="Times New Roman" w:cs="Times New Roman"/>
          <w:sz w:val="24"/>
          <w:szCs w:val="24"/>
        </w:rPr>
      </w:pPr>
      <w:r>
        <w:rPr>
          <w:rFonts w:ascii="Times New Roman" w:hAnsi="Times New Roman" w:cs="Times New Roman"/>
          <w:sz w:val="24"/>
          <w:szCs w:val="24"/>
        </w:rPr>
        <w:t>In questa sede verranno trattati gli strumenti legislativi strettamente legati alla tutela dell’ambiente e del territorio.</w:t>
      </w:r>
    </w:p>
    <w:p w:rsidR="002D510B" w:rsidRDefault="002D510B" w:rsidP="00734D55">
      <w:pPr>
        <w:spacing w:line="360" w:lineRule="auto"/>
        <w:jc w:val="both"/>
        <w:rPr>
          <w:rFonts w:ascii="Times New Roman" w:hAnsi="Times New Roman" w:cs="Times New Roman"/>
          <w:b/>
          <w:sz w:val="24"/>
          <w:szCs w:val="24"/>
        </w:rPr>
      </w:pPr>
    </w:p>
    <w:p w:rsidR="00F87311" w:rsidRDefault="00F87311" w:rsidP="00734D55">
      <w:pPr>
        <w:spacing w:line="360" w:lineRule="auto"/>
        <w:jc w:val="both"/>
        <w:rPr>
          <w:rFonts w:ascii="Times New Roman" w:hAnsi="Times New Roman" w:cs="Times New Roman"/>
          <w:b/>
          <w:sz w:val="24"/>
          <w:szCs w:val="24"/>
        </w:rPr>
      </w:pPr>
      <w:r w:rsidRPr="00F87311">
        <w:rPr>
          <w:rFonts w:ascii="Times New Roman" w:hAnsi="Times New Roman" w:cs="Times New Roman"/>
          <w:sz w:val="24"/>
          <w:szCs w:val="24"/>
        </w:rPr>
        <w:t>Queste leggi dovranno essere tutte richiamate in maniera sintetica anche nel</w:t>
      </w:r>
      <w:r>
        <w:rPr>
          <w:rFonts w:ascii="Times New Roman" w:hAnsi="Times New Roman" w:cs="Times New Roman"/>
          <w:b/>
          <w:sz w:val="24"/>
          <w:szCs w:val="24"/>
        </w:rPr>
        <w:t xml:space="preserve"> Compito scritto.</w:t>
      </w:r>
    </w:p>
    <w:p w:rsidR="00F87311" w:rsidRDefault="00F87311" w:rsidP="00734D55">
      <w:pPr>
        <w:spacing w:line="360" w:lineRule="auto"/>
        <w:jc w:val="both"/>
        <w:rPr>
          <w:rFonts w:ascii="Times New Roman" w:hAnsi="Times New Roman" w:cs="Times New Roman"/>
          <w:b/>
          <w:sz w:val="24"/>
          <w:szCs w:val="24"/>
        </w:rPr>
      </w:pPr>
    </w:p>
    <w:p w:rsidR="00D2155D" w:rsidRPr="0050741C" w:rsidRDefault="004C66DF" w:rsidP="00734D55">
      <w:pPr>
        <w:spacing w:line="360" w:lineRule="auto"/>
        <w:jc w:val="both"/>
        <w:rPr>
          <w:rFonts w:ascii="Times New Roman" w:hAnsi="Times New Roman" w:cs="Times New Roman"/>
          <w:b/>
          <w:sz w:val="24"/>
          <w:szCs w:val="24"/>
        </w:rPr>
      </w:pPr>
      <w:r w:rsidRPr="0050741C">
        <w:rPr>
          <w:rFonts w:ascii="Times New Roman" w:hAnsi="Times New Roman" w:cs="Times New Roman"/>
          <w:b/>
          <w:sz w:val="24"/>
          <w:szCs w:val="24"/>
        </w:rPr>
        <w:lastRenderedPageBreak/>
        <w:t>LO STATO</w:t>
      </w:r>
    </w:p>
    <w:p w:rsidR="00B803D3" w:rsidRDefault="00B803D3" w:rsidP="00734D55">
      <w:pPr>
        <w:spacing w:line="360" w:lineRule="auto"/>
        <w:jc w:val="both"/>
        <w:rPr>
          <w:rFonts w:ascii="Times New Roman" w:hAnsi="Times New Roman" w:cs="Times New Roman"/>
          <w:sz w:val="24"/>
          <w:szCs w:val="24"/>
        </w:rPr>
      </w:pPr>
      <w:r w:rsidRPr="00B803D3">
        <w:rPr>
          <w:rFonts w:ascii="Times New Roman" w:hAnsi="Times New Roman" w:cs="Times New Roman"/>
          <w:sz w:val="24"/>
          <w:szCs w:val="24"/>
        </w:rPr>
        <w:t xml:space="preserve">Lo stato esprime il proprio ruolo nella Pianificazione del Territorio </w:t>
      </w:r>
      <w:r>
        <w:rPr>
          <w:rFonts w:ascii="Times New Roman" w:hAnsi="Times New Roman" w:cs="Times New Roman"/>
          <w:sz w:val="24"/>
          <w:szCs w:val="24"/>
        </w:rPr>
        <w:t xml:space="preserve">soprattutto tramite </w:t>
      </w:r>
      <w:r w:rsidRPr="00B803D3">
        <w:rPr>
          <w:rFonts w:ascii="Times New Roman" w:hAnsi="Times New Roman" w:cs="Times New Roman"/>
          <w:sz w:val="24"/>
          <w:szCs w:val="24"/>
        </w:rPr>
        <w:t xml:space="preserve"> Leggi </w:t>
      </w:r>
      <w:r>
        <w:rPr>
          <w:rFonts w:ascii="Times New Roman" w:hAnsi="Times New Roman" w:cs="Times New Roman"/>
          <w:sz w:val="24"/>
          <w:szCs w:val="24"/>
        </w:rPr>
        <w:t xml:space="preserve">e Decreti; </w:t>
      </w:r>
      <w:r w:rsidR="00441D95">
        <w:rPr>
          <w:rFonts w:ascii="Times New Roman" w:hAnsi="Times New Roman" w:cs="Times New Roman"/>
          <w:sz w:val="24"/>
          <w:szCs w:val="24"/>
        </w:rPr>
        <w:t>in seguito vengono citati alcuni di questi strumenti legislativi, limitatamente a quelli che verranno richiamati durante i</w:t>
      </w:r>
      <w:r w:rsidR="0050741C">
        <w:rPr>
          <w:rFonts w:ascii="Times New Roman" w:hAnsi="Times New Roman" w:cs="Times New Roman"/>
          <w:sz w:val="24"/>
          <w:szCs w:val="24"/>
        </w:rPr>
        <w:t xml:space="preserve"> successivi argomenti del corso e soprattutto </w:t>
      </w:r>
      <w:r w:rsidR="002F0BF8">
        <w:rPr>
          <w:rFonts w:ascii="Times New Roman" w:hAnsi="Times New Roman" w:cs="Times New Roman"/>
          <w:sz w:val="24"/>
          <w:szCs w:val="24"/>
        </w:rPr>
        <w:t xml:space="preserve">a </w:t>
      </w:r>
      <w:r w:rsidR="0050741C">
        <w:rPr>
          <w:rFonts w:ascii="Times New Roman" w:hAnsi="Times New Roman" w:cs="Times New Roman"/>
          <w:sz w:val="24"/>
          <w:szCs w:val="24"/>
        </w:rPr>
        <w:t>quelli che emanano direttive circa la stesura di piani paesistici e paesaggistici.</w:t>
      </w:r>
    </w:p>
    <w:p w:rsidR="00F87311" w:rsidRDefault="00F87311" w:rsidP="00734D55">
      <w:pPr>
        <w:spacing w:line="360" w:lineRule="auto"/>
        <w:jc w:val="both"/>
        <w:rPr>
          <w:rFonts w:ascii="Times New Roman" w:hAnsi="Times New Roman" w:cs="Times New Roman"/>
          <w:sz w:val="24"/>
          <w:szCs w:val="24"/>
        </w:rPr>
      </w:pPr>
    </w:p>
    <w:p w:rsidR="00B15252" w:rsidRPr="00B15252" w:rsidRDefault="00B15252" w:rsidP="00B15252">
      <w:pPr>
        <w:pStyle w:val="Default"/>
        <w:jc w:val="center"/>
      </w:pPr>
      <w:r w:rsidRPr="00B15252">
        <w:rPr>
          <w:b/>
          <w:bCs/>
        </w:rPr>
        <w:t xml:space="preserve">Regio decreto-legge 30 dicembre 1923, n. 3267 (Legge </w:t>
      </w:r>
      <w:proofErr w:type="spellStart"/>
      <w:r w:rsidRPr="00B15252">
        <w:rPr>
          <w:b/>
          <w:bCs/>
        </w:rPr>
        <w:t>Serpieri</w:t>
      </w:r>
      <w:proofErr w:type="spellEnd"/>
      <w:r w:rsidRPr="00B15252">
        <w:rPr>
          <w:b/>
          <w:bCs/>
        </w:rPr>
        <w:t>)</w:t>
      </w:r>
    </w:p>
    <w:p w:rsidR="00B15252" w:rsidRPr="00B15252" w:rsidRDefault="00B15252" w:rsidP="00B15252">
      <w:pPr>
        <w:pStyle w:val="Default"/>
        <w:jc w:val="center"/>
      </w:pPr>
      <w:r w:rsidRPr="00B15252">
        <w:rPr>
          <w:i/>
          <w:iCs/>
        </w:rPr>
        <w:t>sulla limitazione allo sfruttamento dei boschi e dei territori montani</w:t>
      </w:r>
    </w:p>
    <w:p w:rsidR="00B15252" w:rsidRDefault="00B15252" w:rsidP="00B15252">
      <w:pPr>
        <w:pStyle w:val="Default"/>
        <w:jc w:val="both"/>
      </w:pPr>
    </w:p>
    <w:p w:rsidR="00B15252" w:rsidRPr="00B15252" w:rsidRDefault="00B15252" w:rsidP="00B15252">
      <w:pPr>
        <w:pStyle w:val="Default"/>
        <w:jc w:val="both"/>
      </w:pPr>
      <w:r w:rsidRPr="00B15252">
        <w:t>Riordinamento e riforma della legislazione in materia di boschi e di terreni montani (1) (2). (1).Vedi la l. 31 gennaio 1994, n. 97. (2) In luogo di Ministro/Ministero delle risorse agricole, alimentari e forestali, già sostitutivo del soppresso Ministro/Ministero dell'agricoltura e delle foreste, leggasi Regioni, ovvero Ministro/Ministero per le politiche agricole, limitatamente ai compiti di disciplina generale e di coordinamento nazionale (</w:t>
      </w:r>
      <w:proofErr w:type="spellStart"/>
      <w:r w:rsidRPr="00B15252">
        <w:t>d.lg.</w:t>
      </w:r>
      <w:proofErr w:type="spellEnd"/>
      <w:r w:rsidRPr="00B15252">
        <w:t xml:space="preserve"> 4 giugno 1997, n. 143). </w:t>
      </w:r>
    </w:p>
    <w:p w:rsidR="00B15252" w:rsidRPr="00B15252" w:rsidRDefault="00B15252" w:rsidP="00B15252">
      <w:pPr>
        <w:pStyle w:val="Default"/>
        <w:jc w:val="both"/>
      </w:pPr>
      <w:r w:rsidRPr="00B15252">
        <w:t xml:space="preserve">Preambolo </w:t>
      </w:r>
      <w:r>
        <w:t>…..</w:t>
      </w:r>
    </w:p>
    <w:p w:rsidR="00B15252" w:rsidRDefault="00B15252" w:rsidP="00F87311">
      <w:pPr>
        <w:pStyle w:val="Default"/>
        <w:spacing w:line="276" w:lineRule="auto"/>
        <w:jc w:val="both"/>
      </w:pPr>
      <w:r w:rsidRPr="00B15252">
        <w:t xml:space="preserve">Art. 1. Sono sottoposti a </w:t>
      </w:r>
      <w:r w:rsidRPr="00AC0ADF">
        <w:rPr>
          <w:b/>
        </w:rPr>
        <w:t>vincolo per scopi idrogeologici</w:t>
      </w:r>
      <w:r w:rsidRPr="00B15252">
        <w:t xml:space="preserve"> i terreni di qualsiasi natura e destinazione che, per effetto di forme di utilizzazione contrastanti con le norme di cui agli artt. 7, 8 e 9 possono con danno pubblico subire denudazioni, perdere la stabilità o turbare il regime delle acque.</w:t>
      </w:r>
    </w:p>
    <w:p w:rsidR="00AC0ADF" w:rsidRPr="00AC0ADF" w:rsidRDefault="00AC0ADF" w:rsidP="00F87311">
      <w:pPr>
        <w:spacing w:after="0"/>
        <w:jc w:val="both"/>
        <w:rPr>
          <w:rFonts w:ascii="Times New Roman" w:eastAsia="Calibri" w:hAnsi="Times New Roman" w:cs="Times New Roman"/>
          <w:sz w:val="24"/>
          <w:szCs w:val="24"/>
        </w:rPr>
      </w:pPr>
      <w:r w:rsidRPr="00AC0ADF">
        <w:rPr>
          <w:rFonts w:ascii="Times New Roman" w:hAnsi="Times New Roman" w:cs="Times New Roman"/>
          <w:sz w:val="24"/>
          <w:szCs w:val="24"/>
        </w:rPr>
        <w:t xml:space="preserve">Viene istituita </w:t>
      </w:r>
      <w:r w:rsidRPr="00AC0ADF">
        <w:rPr>
          <w:rFonts w:ascii="Times New Roman" w:eastAsia="Calibri" w:hAnsi="Times New Roman" w:cs="Times New Roman"/>
          <w:sz w:val="24"/>
          <w:szCs w:val="24"/>
        </w:rPr>
        <w:t xml:space="preserve">l’obbligatorietà della predisposizione dei </w:t>
      </w:r>
      <w:r w:rsidRPr="00AC0ADF">
        <w:rPr>
          <w:rFonts w:ascii="Times New Roman" w:eastAsia="Calibri" w:hAnsi="Times New Roman" w:cs="Times New Roman"/>
          <w:b/>
          <w:sz w:val="24"/>
          <w:szCs w:val="24"/>
        </w:rPr>
        <w:t>piani economici</w:t>
      </w:r>
      <w:r w:rsidRPr="00AC0ADF">
        <w:rPr>
          <w:rFonts w:ascii="Times New Roman" w:eastAsia="Calibri" w:hAnsi="Times New Roman" w:cs="Times New Roman"/>
          <w:sz w:val="24"/>
          <w:szCs w:val="24"/>
        </w:rPr>
        <w:t xml:space="preserve"> (o di assestamento forestale) per  </w:t>
      </w:r>
      <w:r w:rsidR="00F87311">
        <w:rPr>
          <w:rFonts w:ascii="Times New Roman" w:eastAsia="Calibri" w:hAnsi="Times New Roman" w:cs="Times New Roman"/>
          <w:sz w:val="24"/>
          <w:szCs w:val="24"/>
        </w:rPr>
        <w:t>la gestione dei boschi pubblici.</w:t>
      </w:r>
    </w:p>
    <w:p w:rsidR="00F87311" w:rsidRPr="00F87311" w:rsidRDefault="00F87311" w:rsidP="00F87311">
      <w:pPr>
        <w:pStyle w:val="NormaleWeb"/>
        <w:spacing w:after="0" w:afterAutospacing="0"/>
        <w:jc w:val="both"/>
        <w:rPr>
          <w:sz w:val="20"/>
          <w:szCs w:val="20"/>
        </w:rPr>
      </w:pPr>
      <w:r w:rsidRPr="00F87311">
        <w:rPr>
          <w:sz w:val="20"/>
          <w:szCs w:val="20"/>
        </w:rPr>
        <w:t>Già nel 1923 era noto il ruolo della copertura vegetale e, soprattutto, forestale nella protezione del territorio. Il vincolo, che si estende su gran parte del territorio montano, impone una gestione del territorio volta a preservare i terreni da forme d’uso tali da far loro “subire con danno pubblico denudazioni, perdite di stabilità o turbative al regime delle acque” (art. 1).</w:t>
      </w:r>
    </w:p>
    <w:p w:rsidR="00F87311" w:rsidRPr="00F87311" w:rsidRDefault="00F87311" w:rsidP="00F87311">
      <w:pPr>
        <w:pStyle w:val="NormaleWeb"/>
        <w:spacing w:before="0" w:beforeAutospacing="0"/>
        <w:jc w:val="both"/>
        <w:rPr>
          <w:sz w:val="20"/>
          <w:szCs w:val="20"/>
        </w:rPr>
      </w:pPr>
      <w:r w:rsidRPr="00F87311">
        <w:rPr>
          <w:sz w:val="20"/>
          <w:szCs w:val="20"/>
        </w:rPr>
        <w:t xml:space="preserve">La normativa prevede pertanto che per qualsiasi intervento comportante </w:t>
      </w:r>
      <w:r w:rsidRPr="00F87311">
        <w:rPr>
          <w:b/>
          <w:sz w:val="20"/>
          <w:szCs w:val="20"/>
        </w:rPr>
        <w:t>trasformazione</w:t>
      </w:r>
      <w:r w:rsidRPr="00F87311">
        <w:rPr>
          <w:sz w:val="20"/>
          <w:szCs w:val="20"/>
        </w:rPr>
        <w:t xml:space="preserve"> di coltura, nonché trasformazione urbanistica, edilizia e di uso del suolo, l’interessato debba preventivamente acquisire l’autorizzazione in deroga al vincolo idrogeologico. Essa viene rilasciata dall’Amministrazione forestale (ed in particolare dall’Ispettorato Agricoltura e Foreste competente per territorio) e contiene tutte le prescrizioni volte prevenire e a mitigare i danni di cui sopra.</w:t>
      </w:r>
    </w:p>
    <w:p w:rsidR="00AC0ADF" w:rsidRPr="00F87311" w:rsidRDefault="00F87311" w:rsidP="00AC0ADF">
      <w:pPr>
        <w:pStyle w:val="Default"/>
        <w:jc w:val="both"/>
        <w:rPr>
          <w:sz w:val="20"/>
          <w:szCs w:val="20"/>
        </w:rPr>
      </w:pPr>
      <w:r w:rsidRPr="00F87311">
        <w:rPr>
          <w:sz w:val="20"/>
          <w:szCs w:val="20"/>
        </w:rPr>
        <w:t xml:space="preserve">In riferimento ad alcuni comuni scelti dagli studenti frequentanti il corso nell’A.A.2013/2014, il vincolo derivante da questo decreto lo si ritrova nelle cartografie dei piani di Vittorio Veneto, </w:t>
      </w:r>
      <w:proofErr w:type="spellStart"/>
      <w:r w:rsidRPr="00F87311">
        <w:rPr>
          <w:sz w:val="20"/>
          <w:szCs w:val="20"/>
        </w:rPr>
        <w:t>Pederobba</w:t>
      </w:r>
      <w:proofErr w:type="spellEnd"/>
      <w:r w:rsidRPr="00F87311">
        <w:rPr>
          <w:sz w:val="20"/>
          <w:szCs w:val="20"/>
        </w:rPr>
        <w:t xml:space="preserve">, Ala, Caprino veronese. Naturalmente questi sono solo alcuni esempi, ma è importante capire che si tratta di comuni prevalentemente montani e/o </w:t>
      </w:r>
      <w:proofErr w:type="spellStart"/>
      <w:r w:rsidRPr="00F87311">
        <w:rPr>
          <w:sz w:val="20"/>
          <w:szCs w:val="20"/>
        </w:rPr>
        <w:t>boscati</w:t>
      </w:r>
      <w:proofErr w:type="spellEnd"/>
      <w:r w:rsidRPr="00F87311">
        <w:rPr>
          <w:sz w:val="20"/>
          <w:szCs w:val="20"/>
        </w:rPr>
        <w:t>.</w:t>
      </w:r>
      <w:r w:rsidR="0088150F">
        <w:rPr>
          <w:sz w:val="20"/>
          <w:szCs w:val="20"/>
        </w:rPr>
        <w:t xml:space="preserve"> </w:t>
      </w:r>
    </w:p>
    <w:p w:rsidR="00F87311" w:rsidRPr="00B15252" w:rsidRDefault="00F87311" w:rsidP="00AC0ADF">
      <w:pPr>
        <w:pStyle w:val="Default"/>
        <w:jc w:val="both"/>
      </w:pPr>
    </w:p>
    <w:p w:rsidR="003A4E52" w:rsidRDefault="003A4E52">
      <w:pPr>
        <w:rPr>
          <w:rFonts w:ascii="Times New Roman" w:hAnsi="Times New Roman" w:cs="Times New Roman"/>
          <w:bCs/>
          <w:sz w:val="24"/>
          <w:szCs w:val="24"/>
        </w:rPr>
      </w:pPr>
      <w:r>
        <w:rPr>
          <w:rFonts w:ascii="Times New Roman" w:hAnsi="Times New Roman" w:cs="Times New Roman"/>
          <w:bCs/>
          <w:sz w:val="24"/>
          <w:szCs w:val="24"/>
        </w:rPr>
        <w:br w:type="page"/>
      </w:r>
    </w:p>
    <w:p w:rsidR="0006524E" w:rsidRDefault="0006524E" w:rsidP="00BA66EF">
      <w:pPr>
        <w:autoSpaceDE w:val="0"/>
        <w:autoSpaceDN w:val="0"/>
        <w:adjustRightInd w:val="0"/>
        <w:spacing w:before="120" w:after="0" w:line="360" w:lineRule="auto"/>
        <w:jc w:val="center"/>
        <w:rPr>
          <w:rFonts w:ascii="Times New Roman" w:hAnsi="Times New Roman" w:cs="Times New Roman"/>
          <w:b/>
          <w:bCs/>
          <w:sz w:val="24"/>
          <w:szCs w:val="24"/>
        </w:rPr>
      </w:pPr>
      <w:r w:rsidRPr="00026538">
        <w:rPr>
          <w:rFonts w:ascii="Times New Roman" w:hAnsi="Times New Roman" w:cs="Times New Roman"/>
          <w:b/>
          <w:bCs/>
          <w:sz w:val="24"/>
          <w:szCs w:val="24"/>
        </w:rPr>
        <w:lastRenderedPageBreak/>
        <w:t>L. n. 1497/1939</w:t>
      </w:r>
      <w:r w:rsidRPr="0006524E">
        <w:rPr>
          <w:rFonts w:ascii="Times New Roman" w:hAnsi="Times New Roman" w:cs="Times New Roman"/>
          <w:b/>
          <w:bCs/>
          <w:sz w:val="24"/>
          <w:szCs w:val="24"/>
        </w:rPr>
        <w:t>: Protezione del</w:t>
      </w:r>
      <w:r>
        <w:rPr>
          <w:rFonts w:ascii="Times New Roman" w:hAnsi="Times New Roman" w:cs="Times New Roman"/>
          <w:b/>
          <w:bCs/>
          <w:sz w:val="24"/>
          <w:szCs w:val="24"/>
        </w:rPr>
        <w:t>le bellezze naturali</w:t>
      </w:r>
    </w:p>
    <w:p w:rsidR="0006524E" w:rsidRPr="0006524E" w:rsidRDefault="0006524E" w:rsidP="00734D55">
      <w:pPr>
        <w:autoSpaceDE w:val="0"/>
        <w:autoSpaceDN w:val="0"/>
        <w:adjustRightInd w:val="0"/>
        <w:spacing w:after="0" w:line="360" w:lineRule="auto"/>
        <w:jc w:val="both"/>
        <w:rPr>
          <w:rFonts w:ascii="Times New Roman" w:hAnsi="Times New Roman" w:cs="Times New Roman"/>
          <w:sz w:val="24"/>
          <w:szCs w:val="24"/>
        </w:rPr>
      </w:pPr>
      <w:r w:rsidRPr="0006524E">
        <w:rPr>
          <w:rFonts w:ascii="Times New Roman" w:hAnsi="Times New Roman" w:cs="Times New Roman"/>
          <w:sz w:val="24"/>
          <w:szCs w:val="24"/>
        </w:rPr>
        <w:t>È la prima legge organica in materia di bellezze paesaggistiche e viene ad</w:t>
      </w:r>
      <w:r>
        <w:rPr>
          <w:rFonts w:ascii="Times New Roman" w:hAnsi="Times New Roman" w:cs="Times New Roman"/>
          <w:sz w:val="24"/>
          <w:szCs w:val="24"/>
        </w:rPr>
        <w:t xml:space="preserve"> </w:t>
      </w:r>
      <w:r w:rsidRPr="0006524E">
        <w:rPr>
          <w:rFonts w:ascii="Times New Roman" w:hAnsi="Times New Roman" w:cs="Times New Roman"/>
          <w:sz w:val="24"/>
          <w:szCs w:val="24"/>
        </w:rPr>
        <w:t>ampliare il concetto di bene tutelabile. Il legislatore del 1939 fonda la qualificazione</w:t>
      </w:r>
      <w:r>
        <w:rPr>
          <w:rFonts w:ascii="Times New Roman" w:hAnsi="Times New Roman" w:cs="Times New Roman"/>
          <w:sz w:val="24"/>
          <w:szCs w:val="24"/>
        </w:rPr>
        <w:t xml:space="preserve"> </w:t>
      </w:r>
      <w:r w:rsidRPr="0006524E">
        <w:rPr>
          <w:rFonts w:ascii="Times New Roman" w:hAnsi="Times New Roman" w:cs="Times New Roman"/>
          <w:sz w:val="24"/>
          <w:szCs w:val="24"/>
        </w:rPr>
        <w:t>delle bellezze naturali in termini di prevalenza del criterio estetico, individuando</w:t>
      </w:r>
      <w:r>
        <w:rPr>
          <w:rFonts w:ascii="Times New Roman" w:hAnsi="Times New Roman" w:cs="Times New Roman"/>
          <w:sz w:val="24"/>
          <w:szCs w:val="24"/>
        </w:rPr>
        <w:t xml:space="preserve"> </w:t>
      </w:r>
      <w:r w:rsidRPr="0006524E">
        <w:rPr>
          <w:rFonts w:ascii="Times New Roman" w:hAnsi="Times New Roman" w:cs="Times New Roman"/>
          <w:sz w:val="24"/>
          <w:szCs w:val="24"/>
        </w:rPr>
        <w:t>come tali: immobili quali ville, giardini e parchi, che si distinguono per la loro non</w:t>
      </w:r>
      <w:r>
        <w:rPr>
          <w:rFonts w:ascii="Times New Roman" w:hAnsi="Times New Roman" w:cs="Times New Roman"/>
          <w:sz w:val="24"/>
          <w:szCs w:val="24"/>
        </w:rPr>
        <w:t xml:space="preserve"> </w:t>
      </w:r>
      <w:r w:rsidRPr="0006524E">
        <w:rPr>
          <w:rFonts w:ascii="Times New Roman" w:hAnsi="Times New Roman" w:cs="Times New Roman"/>
          <w:sz w:val="24"/>
          <w:szCs w:val="24"/>
        </w:rPr>
        <w:t>comune bellezza; complessi di cose immobili che compongono un caratteristico</w:t>
      </w:r>
      <w:r>
        <w:rPr>
          <w:rFonts w:ascii="Times New Roman" w:hAnsi="Times New Roman" w:cs="Times New Roman"/>
          <w:sz w:val="24"/>
          <w:szCs w:val="24"/>
        </w:rPr>
        <w:t xml:space="preserve"> </w:t>
      </w:r>
      <w:r w:rsidRPr="0006524E">
        <w:rPr>
          <w:rFonts w:ascii="Times New Roman" w:hAnsi="Times New Roman" w:cs="Times New Roman"/>
          <w:sz w:val="24"/>
          <w:szCs w:val="24"/>
        </w:rPr>
        <w:t>quadro avente valore estetico e tradizionale; bellezze panoramiche considerate come</w:t>
      </w:r>
      <w:r>
        <w:rPr>
          <w:rFonts w:ascii="Times New Roman" w:hAnsi="Times New Roman" w:cs="Times New Roman"/>
          <w:sz w:val="24"/>
          <w:szCs w:val="24"/>
        </w:rPr>
        <w:t xml:space="preserve"> </w:t>
      </w:r>
      <w:r w:rsidRPr="0006524E">
        <w:rPr>
          <w:rFonts w:ascii="Times New Roman" w:hAnsi="Times New Roman" w:cs="Times New Roman"/>
          <w:sz w:val="24"/>
          <w:szCs w:val="24"/>
        </w:rPr>
        <w:t>quadri naturali.</w:t>
      </w:r>
    </w:p>
    <w:p w:rsidR="0006524E" w:rsidRDefault="0006524E" w:rsidP="00734D55">
      <w:pPr>
        <w:autoSpaceDE w:val="0"/>
        <w:autoSpaceDN w:val="0"/>
        <w:adjustRightInd w:val="0"/>
        <w:spacing w:after="0" w:line="360" w:lineRule="auto"/>
        <w:jc w:val="both"/>
        <w:rPr>
          <w:rFonts w:ascii="Times New Roman" w:hAnsi="Times New Roman" w:cs="Times New Roman"/>
          <w:sz w:val="24"/>
          <w:szCs w:val="24"/>
        </w:rPr>
      </w:pPr>
      <w:r w:rsidRPr="0006524E">
        <w:rPr>
          <w:rFonts w:ascii="Times New Roman" w:hAnsi="Times New Roman" w:cs="Times New Roman"/>
          <w:sz w:val="24"/>
          <w:szCs w:val="24"/>
        </w:rPr>
        <w:t xml:space="preserve">Una grande novità di questa legge è l'introduzione del </w:t>
      </w:r>
      <w:r w:rsidRPr="0006524E">
        <w:rPr>
          <w:rFonts w:ascii="Times New Roman" w:hAnsi="Times New Roman" w:cs="Times New Roman"/>
          <w:b/>
          <w:sz w:val="24"/>
          <w:szCs w:val="24"/>
        </w:rPr>
        <w:t>piano territoriale paesistico</w:t>
      </w:r>
      <w:r w:rsidRPr="0006524E">
        <w:rPr>
          <w:rFonts w:ascii="Times New Roman" w:hAnsi="Times New Roman" w:cs="Times New Roman"/>
          <w:sz w:val="24"/>
          <w:szCs w:val="24"/>
        </w:rPr>
        <w:t>,</w:t>
      </w:r>
      <w:r>
        <w:rPr>
          <w:rFonts w:ascii="Times New Roman" w:hAnsi="Times New Roman" w:cs="Times New Roman"/>
          <w:sz w:val="24"/>
          <w:szCs w:val="24"/>
        </w:rPr>
        <w:t xml:space="preserve"> </w:t>
      </w:r>
      <w:r w:rsidRPr="0006524E">
        <w:rPr>
          <w:rFonts w:ascii="Times New Roman" w:hAnsi="Times New Roman" w:cs="Times New Roman"/>
          <w:sz w:val="24"/>
          <w:szCs w:val="24"/>
        </w:rPr>
        <w:t>art. 5, previsto solo per le zone coperte da vincolo stabilito con decreto, che ha il fine</w:t>
      </w:r>
      <w:r>
        <w:rPr>
          <w:rFonts w:ascii="Times New Roman" w:hAnsi="Times New Roman" w:cs="Times New Roman"/>
          <w:sz w:val="24"/>
          <w:szCs w:val="24"/>
        </w:rPr>
        <w:t xml:space="preserve"> </w:t>
      </w:r>
      <w:r w:rsidRPr="0006524E">
        <w:rPr>
          <w:rFonts w:ascii="Times New Roman" w:hAnsi="Times New Roman" w:cs="Times New Roman"/>
          <w:sz w:val="24"/>
          <w:szCs w:val="24"/>
        </w:rPr>
        <w:t>di tutelare il patrimo</w:t>
      </w:r>
      <w:r>
        <w:rPr>
          <w:rFonts w:ascii="Times New Roman" w:hAnsi="Times New Roman" w:cs="Times New Roman"/>
          <w:sz w:val="24"/>
          <w:szCs w:val="24"/>
        </w:rPr>
        <w:t>nio naturale e paesaggistico.</w:t>
      </w:r>
    </w:p>
    <w:p w:rsidR="0050741C" w:rsidRDefault="00F87311" w:rsidP="00734D55">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sz w:val="24"/>
          <w:szCs w:val="24"/>
        </w:rPr>
        <w:t xml:space="preserve">La legge è spesso abbinata alla n. </w:t>
      </w:r>
      <w:r w:rsidRPr="00026538">
        <w:rPr>
          <w:rFonts w:ascii="Times New Roman" w:hAnsi="Times New Roman" w:cs="Times New Roman"/>
          <w:b/>
          <w:sz w:val="24"/>
          <w:szCs w:val="24"/>
        </w:rPr>
        <w:t>1089</w:t>
      </w:r>
      <w:r>
        <w:rPr>
          <w:rFonts w:ascii="Times New Roman" w:hAnsi="Times New Roman" w:cs="Times New Roman"/>
          <w:sz w:val="24"/>
          <w:szCs w:val="24"/>
        </w:rPr>
        <w:t xml:space="preserve"> dello stesso anno, relativa alla Tutela delle cose di interesse artistico o storico</w:t>
      </w:r>
      <w:r w:rsidR="00026538">
        <w:rPr>
          <w:rFonts w:ascii="Times New Roman" w:hAnsi="Times New Roman" w:cs="Times New Roman"/>
          <w:sz w:val="24"/>
          <w:szCs w:val="24"/>
        </w:rPr>
        <w:t xml:space="preserve"> e quindi monumentale</w:t>
      </w:r>
      <w:r w:rsidR="00E869FE">
        <w:rPr>
          <w:rFonts w:ascii="Times New Roman" w:hAnsi="Times New Roman" w:cs="Times New Roman"/>
          <w:sz w:val="24"/>
          <w:szCs w:val="24"/>
        </w:rPr>
        <w:t>. Entrambe sono state abrogate e, fuse insieme, e sostituite</w:t>
      </w:r>
      <w:r w:rsidR="002F0BF8">
        <w:rPr>
          <w:rFonts w:ascii="Times New Roman" w:hAnsi="Times New Roman" w:cs="Times New Roman"/>
          <w:sz w:val="24"/>
          <w:szCs w:val="24"/>
        </w:rPr>
        <w:t xml:space="preserve"> </w:t>
      </w:r>
      <w:r w:rsidR="0050741C">
        <w:rPr>
          <w:rFonts w:ascii="Times New Roman" w:hAnsi="Times New Roman" w:cs="Times New Roman"/>
          <w:sz w:val="24"/>
          <w:szCs w:val="24"/>
        </w:rPr>
        <w:t>dal</w:t>
      </w:r>
      <w:r w:rsidR="00BA1628">
        <w:rPr>
          <w:rFonts w:ascii="Times New Roman" w:hAnsi="Times New Roman" w:cs="Times New Roman"/>
          <w:sz w:val="24"/>
          <w:szCs w:val="24"/>
        </w:rPr>
        <w:t xml:space="preserve"> </w:t>
      </w:r>
      <w:r w:rsidR="00BA1628" w:rsidRPr="0050741C">
        <w:rPr>
          <w:rFonts w:ascii="Times New Roman" w:hAnsi="Times New Roman" w:cs="Times New Roman"/>
          <w:bCs/>
        </w:rPr>
        <w:t>Decreto legislativo 29 ottobre 1999, n. 490</w:t>
      </w:r>
      <w:r w:rsidR="002F0BF8">
        <w:rPr>
          <w:rFonts w:ascii="Times New Roman" w:hAnsi="Times New Roman" w:cs="Times New Roman"/>
          <w:bCs/>
        </w:rPr>
        <w:t xml:space="preserve"> (vedi in seguito)</w:t>
      </w:r>
    </w:p>
    <w:p w:rsidR="00E869FE" w:rsidRDefault="00E869FE" w:rsidP="00734D55">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 xml:space="preserve">Ma ancora se ne trova traccia!! Ad esempio: </w:t>
      </w:r>
      <w:proofErr w:type="spellStart"/>
      <w:r>
        <w:rPr>
          <w:rFonts w:ascii="Times New Roman" w:hAnsi="Times New Roman" w:cs="Times New Roman"/>
          <w:bCs/>
        </w:rPr>
        <w:t>Pederobba</w:t>
      </w:r>
      <w:proofErr w:type="spellEnd"/>
    </w:p>
    <w:p w:rsidR="00D54C99" w:rsidRDefault="00D54C99" w:rsidP="00734D55">
      <w:pPr>
        <w:autoSpaceDE w:val="0"/>
        <w:autoSpaceDN w:val="0"/>
        <w:adjustRightInd w:val="0"/>
        <w:spacing w:after="0" w:line="360" w:lineRule="auto"/>
        <w:jc w:val="both"/>
        <w:rPr>
          <w:rFonts w:ascii="Times New Roman" w:hAnsi="Times New Roman" w:cs="Times New Roman"/>
          <w:bCs/>
        </w:rPr>
      </w:pPr>
    </w:p>
    <w:p w:rsidR="00D54C99" w:rsidRDefault="00D54C99" w:rsidP="00734D55">
      <w:pPr>
        <w:autoSpaceDE w:val="0"/>
        <w:autoSpaceDN w:val="0"/>
        <w:adjustRightInd w:val="0"/>
        <w:spacing w:after="0" w:line="360" w:lineRule="auto"/>
        <w:jc w:val="both"/>
        <w:rPr>
          <w:rFonts w:ascii="Times New Roman" w:hAnsi="Times New Roman" w:cs="Times New Roman"/>
          <w:bCs/>
        </w:rPr>
      </w:pPr>
    </w:p>
    <w:p w:rsidR="003A4E52" w:rsidRDefault="003A4E52" w:rsidP="00734D55">
      <w:pPr>
        <w:autoSpaceDE w:val="0"/>
        <w:autoSpaceDN w:val="0"/>
        <w:adjustRightInd w:val="0"/>
        <w:spacing w:after="0" w:line="360" w:lineRule="auto"/>
        <w:jc w:val="both"/>
        <w:rPr>
          <w:rFonts w:ascii="Times New Roman" w:hAnsi="Times New Roman" w:cs="Times New Roman"/>
          <w:bCs/>
        </w:rPr>
      </w:pPr>
    </w:p>
    <w:p w:rsidR="00BA1628" w:rsidRDefault="00BA1628" w:rsidP="00BA66EF">
      <w:pPr>
        <w:autoSpaceDE w:val="0"/>
        <w:autoSpaceDN w:val="0"/>
        <w:adjustRightInd w:val="0"/>
        <w:spacing w:before="120" w:after="0" w:line="360" w:lineRule="auto"/>
        <w:jc w:val="center"/>
        <w:rPr>
          <w:rFonts w:ascii="Times New Roman" w:hAnsi="Times New Roman" w:cs="Times New Roman"/>
          <w:b/>
          <w:bCs/>
        </w:rPr>
      </w:pPr>
      <w:r>
        <w:rPr>
          <w:rFonts w:ascii="Times New Roman" w:hAnsi="Times New Roman" w:cs="Times New Roman"/>
          <w:bCs/>
        </w:rPr>
        <w:t xml:space="preserve">L. n. 1150 del 1942 </w:t>
      </w:r>
      <w:r w:rsidRPr="00BA1628">
        <w:rPr>
          <w:rFonts w:ascii="Times New Roman" w:hAnsi="Times New Roman" w:cs="Times New Roman"/>
          <w:b/>
          <w:bCs/>
        </w:rPr>
        <w:t>Legge urbanistica</w:t>
      </w:r>
    </w:p>
    <w:p w:rsidR="00BA1628" w:rsidRDefault="00BA1628" w:rsidP="00BA66EF">
      <w:pPr>
        <w:pStyle w:val="TxBrp11"/>
        <w:spacing w:line="360" w:lineRule="auto"/>
        <w:ind w:left="0" w:firstLine="0"/>
        <w:rPr>
          <w:sz w:val="24"/>
          <w:lang w:val="it-IT"/>
        </w:rPr>
      </w:pPr>
      <w:r>
        <w:rPr>
          <w:sz w:val="24"/>
          <w:lang w:val="it-IT"/>
        </w:rPr>
        <w:t>Finalizzata soprattutto alla ricostruzione del periodo post-bellico, considera, tra l’altro, alcuni aspetti paesaggistici definendo i Piani Territoriali di Coordinamento (Regionali), che hanno il compito di scegliere e vincolare zone di interesse ambientale e naturalistico. Ai Piani Regolatori Comunali viene demandata l’attuazione del vincolo sui beni storici, ambientali e paesaggistici.</w:t>
      </w:r>
    </w:p>
    <w:p w:rsidR="00D54C99" w:rsidRDefault="003A4E52" w:rsidP="00BA66EF">
      <w:pPr>
        <w:pStyle w:val="TxBrp11"/>
        <w:spacing w:line="360" w:lineRule="auto"/>
        <w:ind w:left="0" w:firstLine="0"/>
        <w:rPr>
          <w:sz w:val="24"/>
          <w:lang w:val="it-IT"/>
        </w:rPr>
      </w:pPr>
      <w:r>
        <w:rPr>
          <w:sz w:val="24"/>
          <w:lang w:val="it-IT"/>
        </w:rPr>
        <w:t>Questa legge viene spesso citata nei Regolamenti, nelle Relazioni e nelle Norme di Attuazione dei Piani comunali. La si ritrova facilmente inserendo l’anno oppure il numero nella casella “Trova” del file in PDF dei testi.</w:t>
      </w:r>
    </w:p>
    <w:p w:rsidR="003A4E52" w:rsidRDefault="003A4E52" w:rsidP="00BA66EF">
      <w:pPr>
        <w:pStyle w:val="TxBrp11"/>
        <w:spacing w:line="360" w:lineRule="auto"/>
        <w:ind w:left="0" w:firstLine="0"/>
        <w:rPr>
          <w:sz w:val="24"/>
          <w:lang w:val="it-IT"/>
        </w:rPr>
      </w:pPr>
    </w:p>
    <w:p w:rsidR="00D54C99" w:rsidRDefault="00D54C99" w:rsidP="00BA66EF">
      <w:pPr>
        <w:pStyle w:val="TxBrp11"/>
        <w:spacing w:line="360" w:lineRule="auto"/>
        <w:ind w:left="0" w:firstLine="0"/>
        <w:rPr>
          <w:sz w:val="24"/>
          <w:lang w:val="it-IT"/>
        </w:rPr>
      </w:pPr>
    </w:p>
    <w:p w:rsidR="003A4E52" w:rsidRDefault="003A4E52">
      <w:pPr>
        <w:rPr>
          <w:rFonts w:ascii="Times New Roman" w:hAnsi="Times New Roman" w:cs="Times New Roman"/>
          <w:bCs/>
        </w:rPr>
      </w:pPr>
      <w:r>
        <w:rPr>
          <w:rFonts w:ascii="Times New Roman" w:hAnsi="Times New Roman" w:cs="Times New Roman"/>
          <w:bCs/>
        </w:rPr>
        <w:br w:type="page"/>
      </w:r>
    </w:p>
    <w:p w:rsidR="003A3EE3" w:rsidRDefault="003A3EE3" w:rsidP="00BA66EF">
      <w:pPr>
        <w:autoSpaceDE w:val="0"/>
        <w:autoSpaceDN w:val="0"/>
        <w:adjustRightInd w:val="0"/>
        <w:spacing w:before="120" w:after="0" w:line="360" w:lineRule="auto"/>
        <w:jc w:val="center"/>
        <w:rPr>
          <w:rFonts w:ascii="Times New Roman" w:hAnsi="Times New Roman" w:cs="Times New Roman"/>
          <w:b/>
          <w:bCs/>
        </w:rPr>
      </w:pPr>
      <w:r>
        <w:rPr>
          <w:rFonts w:ascii="Times New Roman" w:hAnsi="Times New Roman" w:cs="Times New Roman"/>
          <w:bCs/>
        </w:rPr>
        <w:lastRenderedPageBreak/>
        <w:t xml:space="preserve">L. n. 431 del 1985 </w:t>
      </w:r>
      <w:r w:rsidRPr="00BA1628">
        <w:rPr>
          <w:rFonts w:ascii="Times New Roman" w:hAnsi="Times New Roman" w:cs="Times New Roman"/>
          <w:b/>
          <w:bCs/>
        </w:rPr>
        <w:t xml:space="preserve">Legge </w:t>
      </w:r>
      <w:proofErr w:type="spellStart"/>
      <w:r>
        <w:rPr>
          <w:rFonts w:ascii="Times New Roman" w:hAnsi="Times New Roman" w:cs="Times New Roman"/>
          <w:b/>
          <w:bCs/>
        </w:rPr>
        <w:t>Galasso</w:t>
      </w:r>
      <w:proofErr w:type="spellEnd"/>
    </w:p>
    <w:p w:rsidR="00917696" w:rsidRDefault="00917696" w:rsidP="00D54C99">
      <w:pPr>
        <w:pStyle w:val="NormaleWeb"/>
        <w:spacing w:before="0" w:beforeAutospacing="0" w:after="0" w:afterAutospacing="0"/>
      </w:pPr>
      <w:r>
        <w:t>Art. 1: "Sono sottoposti a vincolo paesaggistico ai sensi della legge 29-6-1939, n. 1497:</w:t>
      </w:r>
    </w:p>
    <w:p w:rsidR="00917696" w:rsidRDefault="00917696" w:rsidP="00917696">
      <w:pPr>
        <w:pStyle w:val="NormaleWeb"/>
        <w:numPr>
          <w:ilvl w:val="0"/>
          <w:numId w:val="2"/>
        </w:numPr>
      </w:pPr>
      <w:r>
        <w:t>i territori costieri compresi in una fascia della profondità di 300 metri dalla linea di battigia, anche per i terreni elevati sul mare;</w:t>
      </w:r>
    </w:p>
    <w:p w:rsidR="00917696" w:rsidRDefault="00917696" w:rsidP="00917696">
      <w:pPr>
        <w:pStyle w:val="NormaleWeb"/>
        <w:numPr>
          <w:ilvl w:val="0"/>
          <w:numId w:val="2"/>
        </w:numPr>
      </w:pPr>
      <w:r>
        <w:t xml:space="preserve">i territori contermini ai laghi compresi in una fascia della profondità di 300 metri dalla linea di battigia, anche per i territori elevati sui laghi; </w:t>
      </w:r>
    </w:p>
    <w:p w:rsidR="00917696" w:rsidRDefault="00917696" w:rsidP="00917696">
      <w:pPr>
        <w:pStyle w:val="NormaleWeb"/>
        <w:numPr>
          <w:ilvl w:val="0"/>
          <w:numId w:val="2"/>
        </w:numPr>
      </w:pPr>
      <w:r>
        <w:t>i fiumi, i torrenti ed i corsi d'acqua iscritti negli elenchi di cui al testo unico delle disposizioni di legge sulle acque ed impianti elettrici, approvato con Regio decreto 11-12-1933, n. 1775, e le relative sponde o piede degli argini per una fascia di 150 metri ciascuna;</w:t>
      </w:r>
    </w:p>
    <w:p w:rsidR="00917696" w:rsidRDefault="00917696" w:rsidP="00917696">
      <w:pPr>
        <w:pStyle w:val="NormaleWeb"/>
        <w:numPr>
          <w:ilvl w:val="0"/>
          <w:numId w:val="2"/>
        </w:numPr>
      </w:pPr>
      <w:r>
        <w:t>le montagne per la parte eccedente 1.600 metri sul livello del mare per la catena alpina e 1.200 metri sul livello del mare per la catena appenninica e per le isole;</w:t>
      </w:r>
    </w:p>
    <w:p w:rsidR="00917696" w:rsidRDefault="00917696" w:rsidP="00917696">
      <w:pPr>
        <w:pStyle w:val="NormaleWeb"/>
        <w:numPr>
          <w:ilvl w:val="0"/>
          <w:numId w:val="2"/>
        </w:numPr>
      </w:pPr>
      <w:r>
        <w:t>i ghiacciai e i circhi glaciali;</w:t>
      </w:r>
    </w:p>
    <w:p w:rsidR="00917696" w:rsidRDefault="00917696" w:rsidP="00917696">
      <w:pPr>
        <w:pStyle w:val="NormaleWeb"/>
        <w:numPr>
          <w:ilvl w:val="0"/>
          <w:numId w:val="2"/>
        </w:numPr>
      </w:pPr>
      <w:r>
        <w:t>i parchi e le riserve nazionali o regionali, nonché i territori di protezione esterna dei parchi;</w:t>
      </w:r>
    </w:p>
    <w:p w:rsidR="00917696" w:rsidRDefault="00917696" w:rsidP="00917696">
      <w:pPr>
        <w:pStyle w:val="NormaleWeb"/>
        <w:numPr>
          <w:ilvl w:val="0"/>
          <w:numId w:val="2"/>
        </w:numPr>
      </w:pPr>
      <w:r>
        <w:t>i territori coperti da foreste e da boschi, ancorché percorsi o danneggiati dal fuoco, e quelli sottoposti a vincolo di rimboschimento;</w:t>
      </w:r>
    </w:p>
    <w:p w:rsidR="00917696" w:rsidRDefault="00917696" w:rsidP="00467FAC">
      <w:pPr>
        <w:pStyle w:val="NormaleWeb"/>
        <w:numPr>
          <w:ilvl w:val="0"/>
          <w:numId w:val="2"/>
        </w:numPr>
        <w:spacing w:before="0" w:beforeAutospacing="0" w:after="0" w:afterAutospacing="0"/>
        <w:ind w:left="714" w:hanging="357"/>
      </w:pPr>
      <w:r>
        <w:t>le aree assegnate alle università agrarie e le zone gravate da usi civici;</w:t>
      </w:r>
    </w:p>
    <w:p w:rsidR="00D54C99" w:rsidRPr="00D54C99" w:rsidRDefault="00917696" w:rsidP="00467FAC">
      <w:pPr>
        <w:pStyle w:val="NormaleWeb"/>
        <w:numPr>
          <w:ilvl w:val="0"/>
          <w:numId w:val="3"/>
        </w:numPr>
        <w:spacing w:before="0" w:beforeAutospacing="0" w:after="0" w:afterAutospacing="0"/>
        <w:ind w:left="714" w:hanging="357"/>
        <w:jc w:val="both"/>
      </w:pPr>
      <w:r>
        <w:t xml:space="preserve">le zone umide incluse nell'elenco di cui al decreto del Presidente della Repubblica 13-3-1976, n. </w:t>
      </w:r>
      <w:r w:rsidRPr="00917696">
        <w:t>448 (1);</w:t>
      </w:r>
      <w:r w:rsidRPr="00D54C99">
        <w:rPr>
          <w:sz w:val="20"/>
          <w:szCs w:val="20"/>
        </w:rPr>
        <w:t xml:space="preserve">(1) Il decreto del Presidente della Repubblica citato concerne "Esecuzione della convenzione relativa alle zone umide di importanza internazionale, soprattutto come habitat degli uccelli acquatici; firmata a </w:t>
      </w:r>
      <w:proofErr w:type="spellStart"/>
      <w:r w:rsidRPr="00D54C99">
        <w:rPr>
          <w:sz w:val="20"/>
          <w:szCs w:val="20"/>
        </w:rPr>
        <w:t>Ramsar</w:t>
      </w:r>
      <w:proofErr w:type="spellEnd"/>
      <w:r w:rsidRPr="00D54C99">
        <w:rPr>
          <w:sz w:val="20"/>
          <w:szCs w:val="20"/>
        </w:rPr>
        <w:t xml:space="preserve"> il 2 febbraio 1971.</w:t>
      </w:r>
    </w:p>
    <w:p w:rsidR="00917696" w:rsidRDefault="00917696" w:rsidP="00917696">
      <w:pPr>
        <w:pStyle w:val="NormaleWeb"/>
        <w:numPr>
          <w:ilvl w:val="0"/>
          <w:numId w:val="3"/>
        </w:numPr>
      </w:pPr>
      <w:r>
        <w:t>i vulcani;</w:t>
      </w:r>
    </w:p>
    <w:p w:rsidR="00917696" w:rsidRDefault="00917696" w:rsidP="00917696">
      <w:pPr>
        <w:pStyle w:val="NormaleWeb"/>
        <w:numPr>
          <w:ilvl w:val="0"/>
          <w:numId w:val="3"/>
        </w:numPr>
      </w:pPr>
      <w:r>
        <w:t>le zone di interesse archeologico.</w:t>
      </w:r>
    </w:p>
    <w:p w:rsidR="00917696" w:rsidRDefault="00917696" w:rsidP="00BA66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BA1628" w:rsidRDefault="003A3EE3" w:rsidP="00BA66E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Art. 1-bis. … </w:t>
      </w:r>
      <w:r w:rsidRPr="003A3EE3">
        <w:rPr>
          <w:rFonts w:ascii="Times New Roman" w:hAnsi="Times New Roman" w:cs="Times New Roman"/>
          <w:sz w:val="24"/>
          <w:szCs w:val="24"/>
        </w:rPr>
        <w:t xml:space="preserve">le regioni sottopongono a specifica normativa d'uso e di valorizzazione ambientale il relativo territorio mediante la redazione di </w:t>
      </w:r>
      <w:r w:rsidRPr="003A3EE3">
        <w:rPr>
          <w:rFonts w:ascii="Times New Roman" w:hAnsi="Times New Roman" w:cs="Times New Roman"/>
          <w:b/>
          <w:sz w:val="24"/>
          <w:szCs w:val="24"/>
        </w:rPr>
        <w:t>piani paesistici</w:t>
      </w:r>
      <w:r w:rsidRPr="003A3EE3">
        <w:rPr>
          <w:rFonts w:ascii="Times New Roman" w:hAnsi="Times New Roman" w:cs="Times New Roman"/>
          <w:sz w:val="24"/>
          <w:szCs w:val="24"/>
        </w:rPr>
        <w:t xml:space="preserve"> o di piani </w:t>
      </w:r>
      <w:proofErr w:type="spellStart"/>
      <w:r w:rsidRPr="003A3EE3">
        <w:rPr>
          <w:rFonts w:ascii="Times New Roman" w:hAnsi="Times New Roman" w:cs="Times New Roman"/>
          <w:sz w:val="24"/>
          <w:szCs w:val="24"/>
        </w:rPr>
        <w:t>urbanistico-territoriali</w:t>
      </w:r>
      <w:proofErr w:type="spellEnd"/>
      <w:r w:rsidRPr="003A3EE3">
        <w:rPr>
          <w:rFonts w:ascii="Times New Roman" w:hAnsi="Times New Roman" w:cs="Times New Roman"/>
          <w:sz w:val="24"/>
          <w:szCs w:val="24"/>
        </w:rPr>
        <w:t xml:space="preserve"> con specifica considerazione dei valori paesistici ed ambientali,</w:t>
      </w:r>
      <w:r>
        <w:rPr>
          <w:rFonts w:ascii="Times New Roman" w:hAnsi="Times New Roman" w:cs="Times New Roman"/>
          <w:sz w:val="24"/>
          <w:szCs w:val="24"/>
        </w:rPr>
        <w:t xml:space="preserve">… </w:t>
      </w:r>
    </w:p>
    <w:p w:rsidR="009E0202" w:rsidRDefault="009E0202" w:rsidP="00BA66EF">
      <w:pPr>
        <w:autoSpaceDE w:val="0"/>
        <w:autoSpaceDN w:val="0"/>
        <w:adjustRightInd w:val="0"/>
        <w:spacing w:after="0" w:line="360" w:lineRule="auto"/>
        <w:jc w:val="both"/>
        <w:rPr>
          <w:rFonts w:ascii="Times New Roman" w:hAnsi="Times New Roman" w:cs="Times New Roman"/>
          <w:sz w:val="24"/>
          <w:szCs w:val="24"/>
        </w:rPr>
      </w:pPr>
    </w:p>
    <w:p w:rsidR="008F0048" w:rsidRDefault="008F0048">
      <w:pPr>
        <w:rPr>
          <w:rFonts w:ascii="Times New Roman" w:hAnsi="Times New Roman" w:cs="Times New Roman"/>
          <w:bCs/>
          <w:sz w:val="24"/>
          <w:szCs w:val="24"/>
        </w:rPr>
      </w:pPr>
      <w:r>
        <w:rPr>
          <w:rFonts w:ascii="Times New Roman" w:hAnsi="Times New Roman" w:cs="Times New Roman"/>
          <w:bCs/>
          <w:sz w:val="24"/>
          <w:szCs w:val="24"/>
        </w:rPr>
        <w:br w:type="page"/>
      </w:r>
    </w:p>
    <w:p w:rsidR="00A56DC8" w:rsidRPr="00987B6E" w:rsidRDefault="00A56DC8" w:rsidP="00A56DC8">
      <w:pPr>
        <w:jc w:val="center"/>
        <w:rPr>
          <w:rFonts w:ascii="Times New Roman" w:hAnsi="Times New Roman" w:cs="Times New Roman"/>
          <w:b/>
          <w:sz w:val="24"/>
          <w:szCs w:val="24"/>
        </w:rPr>
      </w:pPr>
      <w:r w:rsidRPr="00987B6E">
        <w:rPr>
          <w:rFonts w:ascii="Times New Roman" w:hAnsi="Times New Roman" w:cs="Times New Roman"/>
          <w:b/>
          <w:sz w:val="24"/>
          <w:szCs w:val="24"/>
        </w:rPr>
        <w:lastRenderedPageBreak/>
        <w:t>D.M. 2 aprile 1968, n. 1444</w:t>
      </w:r>
    </w:p>
    <w:p w:rsidR="00A56DC8" w:rsidRDefault="00A56DC8" w:rsidP="00A56DC8">
      <w:pPr>
        <w:jc w:val="both"/>
        <w:rPr>
          <w:rFonts w:ascii="Times New Roman" w:hAnsi="Times New Roman" w:cs="Times New Roman"/>
          <w:sz w:val="24"/>
          <w:szCs w:val="24"/>
        </w:rPr>
      </w:pPr>
      <w:r>
        <w:rPr>
          <w:rFonts w:ascii="Times New Roman" w:hAnsi="Times New Roman" w:cs="Times New Roman"/>
          <w:sz w:val="24"/>
          <w:szCs w:val="24"/>
        </w:rPr>
        <w:t xml:space="preserve">In qualità di strumento statale per il controllo dell’attività edilizia sul territorio e per il miglioramento della vivibilità del cittadino. Con questo decreto si esplica al massimo l’applicabilità e il significato di </w:t>
      </w:r>
      <w:r w:rsidRPr="00987B6E">
        <w:rPr>
          <w:rFonts w:ascii="Times New Roman" w:hAnsi="Times New Roman" w:cs="Times New Roman"/>
          <w:b/>
          <w:sz w:val="24"/>
          <w:szCs w:val="24"/>
        </w:rPr>
        <w:t>indici</w:t>
      </w:r>
      <w:r>
        <w:rPr>
          <w:rFonts w:ascii="Times New Roman" w:hAnsi="Times New Roman" w:cs="Times New Roman"/>
          <w:sz w:val="24"/>
          <w:szCs w:val="24"/>
        </w:rPr>
        <w:t xml:space="preserve"> ed </w:t>
      </w:r>
      <w:r w:rsidRPr="00987B6E">
        <w:rPr>
          <w:rFonts w:ascii="Times New Roman" w:hAnsi="Times New Roman" w:cs="Times New Roman"/>
          <w:b/>
          <w:sz w:val="24"/>
          <w:szCs w:val="24"/>
        </w:rPr>
        <w:t>indicatori</w:t>
      </w:r>
      <w:r>
        <w:rPr>
          <w:rFonts w:ascii="Times New Roman" w:hAnsi="Times New Roman" w:cs="Times New Roman"/>
          <w:sz w:val="24"/>
          <w:szCs w:val="24"/>
        </w:rPr>
        <w:t xml:space="preserve"> nella pianificazione territoriale. Ai fini del superamento dell’esame del corso, ovviamente non si richiede la conoscenza del valore dei parametri di seguito riportati, bensì è importante ricordare il significato di area omogenea, di </w:t>
      </w:r>
      <w:proofErr w:type="spellStart"/>
      <w:r>
        <w:rPr>
          <w:rFonts w:ascii="Times New Roman" w:hAnsi="Times New Roman" w:cs="Times New Roman"/>
          <w:sz w:val="24"/>
          <w:szCs w:val="24"/>
        </w:rPr>
        <w:t>standards</w:t>
      </w:r>
      <w:proofErr w:type="spellEnd"/>
      <w:r>
        <w:rPr>
          <w:rFonts w:ascii="Times New Roman" w:hAnsi="Times New Roman" w:cs="Times New Roman"/>
          <w:sz w:val="24"/>
          <w:szCs w:val="24"/>
        </w:rPr>
        <w:t xml:space="preserve"> e di indici urbanistica, con esempi esplicativi. E’ importante cercare nell’ambito del Piano del proprio comune i riferimenti a questa legge (Norme Tecniche di Attuazione).</w:t>
      </w:r>
    </w:p>
    <w:p w:rsidR="00A56DC8" w:rsidRPr="00987B6E" w:rsidRDefault="00A56DC8" w:rsidP="00A56DC8">
      <w:pPr>
        <w:tabs>
          <w:tab w:val="left" w:pos="360"/>
          <w:tab w:val="left" w:pos="487"/>
        </w:tabs>
        <w:adjustRightInd w:val="0"/>
        <w:spacing w:before="100" w:beforeAutospacing="1" w:after="100" w:afterAutospacing="1" w:line="240" w:lineRule="auto"/>
        <w:ind w:left="360" w:hanging="360"/>
        <w:jc w:val="both"/>
        <w:rPr>
          <w:rFonts w:ascii="Times New Roman" w:eastAsia="Times New Roman" w:hAnsi="Times New Roman" w:cs="Times New Roman"/>
          <w:sz w:val="24"/>
          <w:szCs w:val="24"/>
          <w:lang w:eastAsia="it-IT"/>
        </w:rPr>
      </w:pPr>
      <w:r w:rsidRPr="00987B6E">
        <w:rPr>
          <w:rFonts w:ascii="Times New Roman" w:eastAsia="Times New Roman" w:hAnsi="Times New Roman" w:cs="Times New Roman"/>
          <w:b/>
          <w:bCs/>
          <w:i/>
          <w:sz w:val="24"/>
          <w:szCs w:val="24"/>
          <w:lang w:eastAsia="it-IT"/>
        </w:rPr>
        <w:t>Zone territoriali omogenee</w:t>
      </w:r>
      <w:r w:rsidRPr="00987B6E">
        <w:rPr>
          <w:rFonts w:ascii="Times New Roman" w:eastAsia="Times New Roman" w:hAnsi="Times New Roman" w:cs="Times New Roman"/>
          <w:i/>
          <w:sz w:val="24"/>
          <w:szCs w:val="24"/>
          <w:lang w:eastAsia="it-IT"/>
        </w:rPr>
        <w:t xml:space="preserve"> </w:t>
      </w:r>
    </w:p>
    <w:p w:rsidR="00A56DC8" w:rsidRPr="00987B6E" w:rsidRDefault="00A56DC8" w:rsidP="00A56DC8">
      <w:pPr>
        <w:tabs>
          <w:tab w:val="left" w:pos="368"/>
          <w:tab w:val="left" w:pos="583"/>
          <w:tab w:val="num" w:pos="709"/>
        </w:tabs>
        <w:adjustRightInd w:val="0"/>
        <w:spacing w:after="0" w:line="240" w:lineRule="auto"/>
        <w:ind w:left="425" w:hanging="357"/>
        <w:jc w:val="both"/>
        <w:rPr>
          <w:rFonts w:ascii="Times New Roman" w:eastAsia="Times New Roman" w:hAnsi="Times New Roman" w:cs="Times New Roman"/>
          <w:sz w:val="24"/>
          <w:szCs w:val="24"/>
          <w:lang w:eastAsia="it-IT"/>
        </w:rPr>
      </w:pPr>
      <w:r w:rsidRPr="001C7CFE">
        <w:rPr>
          <w:rFonts w:ascii="Times New Roman" w:eastAsia="Times New Roman" w:hAnsi="Times New Roman" w:cs="Times New Roman"/>
          <w:b/>
          <w:sz w:val="24"/>
          <w:szCs w:val="24"/>
          <w:lang w:eastAsia="it-IT"/>
        </w:rPr>
        <w:t>A</w:t>
      </w:r>
      <w:r w:rsidRPr="00987B6E">
        <w:rPr>
          <w:rFonts w:ascii="Times New Roman" w:eastAsia="Times New Roman" w:hAnsi="Times New Roman" w:cs="Times New Roman"/>
          <w:sz w:val="24"/>
          <w:szCs w:val="24"/>
          <w:lang w:eastAsia="it-IT"/>
        </w:rPr>
        <w:t>)</w:t>
      </w:r>
      <w:r w:rsidRPr="00987B6E">
        <w:rPr>
          <w:rFonts w:ascii="Times New Roman" w:eastAsia="Times New Roman" w:hAnsi="Times New Roman" w:cs="Times New Roman"/>
          <w:sz w:val="14"/>
          <w:szCs w:val="14"/>
          <w:lang w:eastAsia="it-IT"/>
        </w:rPr>
        <w:t xml:space="preserve"> </w:t>
      </w:r>
      <w:r w:rsidRPr="00987B6E">
        <w:rPr>
          <w:rFonts w:ascii="Times New Roman" w:eastAsia="Times New Roman" w:hAnsi="Times New Roman" w:cs="Times New Roman"/>
          <w:sz w:val="24"/>
          <w:szCs w:val="24"/>
          <w:lang w:eastAsia="it-IT"/>
        </w:rPr>
        <w:t xml:space="preserve">le parti del territorio interessate da agglomerati urbani che rivestono </w:t>
      </w:r>
      <w:r w:rsidRPr="00987B6E">
        <w:rPr>
          <w:rFonts w:ascii="Times New Roman" w:eastAsia="Times New Roman" w:hAnsi="Times New Roman" w:cs="Times New Roman"/>
          <w:b/>
          <w:sz w:val="24"/>
          <w:szCs w:val="24"/>
          <w:lang w:eastAsia="it-IT"/>
        </w:rPr>
        <w:t>carattere storico</w:t>
      </w:r>
      <w:r w:rsidRPr="00987B6E">
        <w:rPr>
          <w:rFonts w:ascii="Times New Roman" w:eastAsia="Times New Roman" w:hAnsi="Times New Roman" w:cs="Times New Roman"/>
          <w:sz w:val="24"/>
          <w:szCs w:val="24"/>
          <w:lang w:eastAsia="it-IT"/>
        </w:rPr>
        <w:t>, artistico e di particolare pregio ambientale o da porzioni di essi, comprese le aree circostanti, che</w:t>
      </w:r>
      <w:r w:rsidRPr="00987B6E">
        <w:rPr>
          <w:rFonts w:ascii="Times New Roman" w:eastAsia="Times New Roman" w:hAnsi="Times New Roman" w:cs="Times New Roman"/>
          <w:b/>
          <w:sz w:val="24"/>
          <w:szCs w:val="24"/>
          <w:lang w:eastAsia="it-IT"/>
        </w:rPr>
        <w:t xml:space="preserve"> </w:t>
      </w:r>
      <w:r w:rsidRPr="00987B6E">
        <w:rPr>
          <w:rFonts w:ascii="Times New Roman" w:eastAsia="Times New Roman" w:hAnsi="Times New Roman" w:cs="Times New Roman"/>
          <w:sz w:val="24"/>
          <w:szCs w:val="24"/>
          <w:lang w:eastAsia="it-IT"/>
        </w:rPr>
        <w:t>possono considerarsi parte integrante, per tali caratteristiche, degli agglomerati stessi;</w:t>
      </w:r>
    </w:p>
    <w:p w:rsidR="00A56DC8" w:rsidRPr="00987B6E" w:rsidRDefault="00A56DC8" w:rsidP="00A56DC8">
      <w:pPr>
        <w:tabs>
          <w:tab w:val="left" w:pos="204"/>
          <w:tab w:val="num" w:pos="709"/>
        </w:tabs>
        <w:spacing w:after="0" w:line="240" w:lineRule="auto"/>
        <w:ind w:left="425" w:hanging="357"/>
        <w:rPr>
          <w:rFonts w:ascii="Times New Roman" w:eastAsia="Times New Roman" w:hAnsi="Times New Roman" w:cs="Times New Roman"/>
          <w:sz w:val="24"/>
          <w:szCs w:val="24"/>
          <w:lang w:eastAsia="it-IT"/>
        </w:rPr>
      </w:pPr>
      <w:r w:rsidRPr="001C7CFE">
        <w:rPr>
          <w:rFonts w:ascii="Times New Roman" w:eastAsia="Times New Roman" w:hAnsi="Times New Roman" w:cs="Times New Roman"/>
          <w:b/>
          <w:sz w:val="24"/>
          <w:szCs w:val="24"/>
          <w:lang w:eastAsia="it-IT"/>
        </w:rPr>
        <w:t>B</w:t>
      </w:r>
      <w:r w:rsidRPr="00987B6E">
        <w:rPr>
          <w:rFonts w:ascii="Times New Roman" w:eastAsia="Times New Roman" w:hAnsi="Times New Roman" w:cs="Times New Roman"/>
          <w:sz w:val="24"/>
          <w:szCs w:val="24"/>
          <w:lang w:eastAsia="it-IT"/>
        </w:rPr>
        <w:t>)</w:t>
      </w:r>
      <w:r>
        <w:rPr>
          <w:rFonts w:ascii="Times New Roman" w:eastAsia="Times New Roman" w:hAnsi="Times New Roman" w:cs="Times New Roman"/>
          <w:sz w:val="24"/>
          <w:szCs w:val="24"/>
          <w:lang w:eastAsia="it-IT"/>
        </w:rPr>
        <w:t xml:space="preserve"> </w:t>
      </w:r>
      <w:r w:rsidRPr="00987B6E">
        <w:rPr>
          <w:rFonts w:ascii="Times New Roman" w:eastAsia="Times New Roman" w:hAnsi="Times New Roman" w:cs="Times New Roman"/>
          <w:sz w:val="24"/>
          <w:szCs w:val="24"/>
          <w:lang w:eastAsia="it-IT"/>
        </w:rPr>
        <w:t xml:space="preserve">le parti del territorio totalmente </w:t>
      </w:r>
      <w:r w:rsidRPr="00987B6E">
        <w:rPr>
          <w:rFonts w:ascii="Times New Roman" w:eastAsia="Times New Roman" w:hAnsi="Times New Roman" w:cs="Times New Roman"/>
          <w:b/>
          <w:sz w:val="24"/>
          <w:szCs w:val="24"/>
          <w:lang w:eastAsia="it-IT"/>
        </w:rPr>
        <w:t>o parzialmente edificate</w:t>
      </w:r>
      <w:r w:rsidRPr="00987B6E">
        <w:rPr>
          <w:rFonts w:ascii="Times New Roman" w:eastAsia="Times New Roman" w:hAnsi="Times New Roman" w:cs="Times New Roman"/>
          <w:sz w:val="24"/>
          <w:szCs w:val="24"/>
          <w:lang w:eastAsia="it-IT"/>
        </w:rPr>
        <w:t xml:space="preserve">, diverse dalle zone </w:t>
      </w:r>
      <w:r w:rsidRPr="00987B6E">
        <w:rPr>
          <w:rFonts w:ascii="Times New Roman" w:eastAsia="Times New Roman" w:hAnsi="Times New Roman" w:cs="Times New Roman"/>
          <w:i/>
          <w:sz w:val="24"/>
          <w:szCs w:val="24"/>
          <w:lang w:eastAsia="it-IT"/>
        </w:rPr>
        <w:t xml:space="preserve">a): </w:t>
      </w:r>
      <w:r w:rsidRPr="00987B6E">
        <w:rPr>
          <w:rFonts w:ascii="Times New Roman" w:eastAsia="Times New Roman" w:hAnsi="Times New Roman" w:cs="Times New Roman"/>
          <w:sz w:val="24"/>
          <w:szCs w:val="24"/>
          <w:lang w:eastAsia="it-IT"/>
        </w:rPr>
        <w:t xml:space="preserve">si considerano parzialmente edificate le zone in cui la superficie coperta degli edifici esistenti non sia inferiore al 12,5 % (un ottavo) della superficie fondiaria della zona e nelle quali la densità territoriale sia superiore ad 1,5 </w:t>
      </w:r>
      <w:proofErr w:type="spellStart"/>
      <w:r w:rsidRPr="00987B6E">
        <w:rPr>
          <w:rFonts w:ascii="Times New Roman" w:eastAsia="Times New Roman" w:hAnsi="Times New Roman" w:cs="Times New Roman"/>
          <w:sz w:val="24"/>
          <w:szCs w:val="24"/>
          <w:lang w:eastAsia="it-IT"/>
        </w:rPr>
        <w:t>mc</w:t>
      </w:r>
      <w:proofErr w:type="spellEnd"/>
      <w:r w:rsidRPr="00987B6E">
        <w:rPr>
          <w:rFonts w:ascii="Times New Roman" w:eastAsia="Times New Roman" w:hAnsi="Times New Roman" w:cs="Times New Roman"/>
          <w:sz w:val="24"/>
          <w:szCs w:val="24"/>
          <w:lang w:eastAsia="it-IT"/>
        </w:rPr>
        <w:t>/mq;</w:t>
      </w:r>
    </w:p>
    <w:p w:rsidR="00A56DC8" w:rsidRPr="00987B6E" w:rsidRDefault="00A56DC8" w:rsidP="00A56DC8">
      <w:pPr>
        <w:tabs>
          <w:tab w:val="left" w:pos="345"/>
          <w:tab w:val="left" w:pos="561"/>
          <w:tab w:val="num" w:pos="709"/>
        </w:tabs>
        <w:adjustRightInd w:val="0"/>
        <w:spacing w:after="0" w:line="240" w:lineRule="auto"/>
        <w:ind w:left="425" w:hanging="357"/>
        <w:jc w:val="both"/>
        <w:rPr>
          <w:rFonts w:ascii="Times New Roman" w:eastAsia="Times New Roman" w:hAnsi="Times New Roman" w:cs="Times New Roman"/>
          <w:sz w:val="24"/>
          <w:szCs w:val="24"/>
          <w:lang w:eastAsia="it-IT"/>
        </w:rPr>
      </w:pPr>
      <w:r w:rsidRPr="001C7CFE">
        <w:rPr>
          <w:rFonts w:ascii="Times New Roman" w:eastAsia="Times New Roman" w:hAnsi="Times New Roman" w:cs="Times New Roman"/>
          <w:b/>
          <w:sz w:val="24"/>
          <w:szCs w:val="24"/>
          <w:lang w:eastAsia="it-IT"/>
        </w:rPr>
        <w:t>C</w:t>
      </w:r>
      <w:r w:rsidRPr="00987B6E">
        <w:rPr>
          <w:rFonts w:ascii="Times New Roman" w:eastAsia="Times New Roman" w:hAnsi="Times New Roman" w:cs="Times New Roman"/>
          <w:sz w:val="24"/>
          <w:szCs w:val="24"/>
          <w:lang w:eastAsia="it-IT"/>
        </w:rPr>
        <w:t>)</w:t>
      </w:r>
      <w:r w:rsidRPr="00987B6E">
        <w:rPr>
          <w:rFonts w:ascii="Times New Roman" w:eastAsia="Times New Roman" w:hAnsi="Times New Roman" w:cs="Times New Roman"/>
          <w:sz w:val="14"/>
          <w:szCs w:val="14"/>
          <w:lang w:eastAsia="it-IT"/>
        </w:rPr>
        <w:t xml:space="preserve"> </w:t>
      </w:r>
      <w:r w:rsidRPr="00987B6E">
        <w:rPr>
          <w:rFonts w:ascii="Times New Roman" w:eastAsia="Times New Roman" w:hAnsi="Times New Roman" w:cs="Times New Roman"/>
          <w:sz w:val="24"/>
          <w:szCs w:val="24"/>
          <w:lang w:eastAsia="it-IT"/>
        </w:rPr>
        <w:t xml:space="preserve">le parti del territorio destinate a nuovi complessi insediativi, che risultino </w:t>
      </w:r>
      <w:proofErr w:type="spellStart"/>
      <w:r w:rsidRPr="00987B6E">
        <w:rPr>
          <w:rFonts w:ascii="Times New Roman" w:eastAsia="Times New Roman" w:hAnsi="Times New Roman" w:cs="Times New Roman"/>
          <w:sz w:val="24"/>
          <w:szCs w:val="24"/>
          <w:lang w:eastAsia="it-IT"/>
        </w:rPr>
        <w:t>inedificate</w:t>
      </w:r>
      <w:proofErr w:type="spellEnd"/>
      <w:r w:rsidRPr="00987B6E">
        <w:rPr>
          <w:rFonts w:ascii="Times New Roman" w:eastAsia="Times New Roman" w:hAnsi="Times New Roman" w:cs="Times New Roman"/>
          <w:sz w:val="24"/>
          <w:szCs w:val="24"/>
          <w:lang w:eastAsia="it-IT"/>
        </w:rPr>
        <w:t xml:space="preserve"> o nelle quali l’edificazione preesistente non raggiunga i limiti di superficie e densità di cui alla precedente lettera </w:t>
      </w:r>
      <w:r w:rsidRPr="00987B6E">
        <w:rPr>
          <w:rFonts w:ascii="Times New Roman" w:eastAsia="Times New Roman" w:hAnsi="Times New Roman" w:cs="Times New Roman"/>
          <w:i/>
          <w:sz w:val="24"/>
          <w:szCs w:val="24"/>
          <w:lang w:eastAsia="it-IT"/>
        </w:rPr>
        <w:t>b)</w:t>
      </w:r>
      <w:r w:rsidRPr="00987B6E">
        <w:rPr>
          <w:rFonts w:ascii="Times New Roman" w:eastAsia="Times New Roman" w:hAnsi="Times New Roman" w:cs="Times New Roman"/>
          <w:sz w:val="24"/>
          <w:szCs w:val="24"/>
          <w:lang w:eastAsia="it-IT"/>
        </w:rPr>
        <w:t>;in sintesi: superfici edificabili, non ancora sature;</w:t>
      </w:r>
    </w:p>
    <w:p w:rsidR="00A56DC8" w:rsidRPr="00987B6E" w:rsidRDefault="00A56DC8" w:rsidP="00A56DC8">
      <w:pPr>
        <w:tabs>
          <w:tab w:val="left" w:pos="345"/>
          <w:tab w:val="left" w:pos="561"/>
          <w:tab w:val="num" w:pos="709"/>
        </w:tabs>
        <w:adjustRightInd w:val="0"/>
        <w:spacing w:after="0" w:line="240" w:lineRule="auto"/>
        <w:ind w:left="425" w:hanging="357"/>
        <w:jc w:val="both"/>
        <w:rPr>
          <w:rFonts w:ascii="Times New Roman" w:eastAsia="Times New Roman" w:hAnsi="Times New Roman" w:cs="Times New Roman"/>
          <w:sz w:val="24"/>
          <w:szCs w:val="24"/>
          <w:lang w:eastAsia="it-IT"/>
        </w:rPr>
      </w:pPr>
      <w:r w:rsidRPr="001C7CFE">
        <w:rPr>
          <w:rFonts w:ascii="Times New Roman" w:eastAsia="Times New Roman" w:hAnsi="Times New Roman" w:cs="Times New Roman"/>
          <w:b/>
          <w:sz w:val="24"/>
          <w:szCs w:val="24"/>
          <w:lang w:eastAsia="it-IT"/>
        </w:rPr>
        <w:t>D</w:t>
      </w:r>
      <w:r w:rsidRPr="00987B6E">
        <w:rPr>
          <w:rFonts w:ascii="Times New Roman" w:eastAsia="Times New Roman" w:hAnsi="Times New Roman" w:cs="Times New Roman"/>
          <w:sz w:val="24"/>
          <w:szCs w:val="24"/>
          <w:lang w:eastAsia="it-IT"/>
        </w:rPr>
        <w:t>)</w:t>
      </w:r>
      <w:r>
        <w:rPr>
          <w:rFonts w:ascii="Times New Roman" w:eastAsia="Times New Roman" w:hAnsi="Times New Roman" w:cs="Times New Roman"/>
          <w:sz w:val="14"/>
          <w:szCs w:val="14"/>
          <w:lang w:eastAsia="it-IT"/>
        </w:rPr>
        <w:t xml:space="preserve"> </w:t>
      </w:r>
      <w:r w:rsidRPr="00987B6E">
        <w:rPr>
          <w:rFonts w:ascii="Times New Roman" w:eastAsia="Times New Roman" w:hAnsi="Times New Roman" w:cs="Times New Roman"/>
          <w:sz w:val="24"/>
          <w:szCs w:val="24"/>
          <w:lang w:eastAsia="it-IT"/>
        </w:rPr>
        <w:t xml:space="preserve">le parti del territorio destinate a nuovi insediamenti per </w:t>
      </w:r>
      <w:r w:rsidRPr="00987B6E">
        <w:rPr>
          <w:rFonts w:ascii="Times New Roman" w:eastAsia="Times New Roman" w:hAnsi="Times New Roman" w:cs="Times New Roman"/>
          <w:b/>
          <w:sz w:val="24"/>
          <w:szCs w:val="24"/>
          <w:lang w:eastAsia="it-IT"/>
        </w:rPr>
        <w:t>impianti industriali</w:t>
      </w:r>
      <w:r w:rsidRPr="00987B6E">
        <w:rPr>
          <w:rFonts w:ascii="Times New Roman" w:eastAsia="Times New Roman" w:hAnsi="Times New Roman" w:cs="Times New Roman"/>
          <w:sz w:val="24"/>
          <w:szCs w:val="24"/>
          <w:lang w:eastAsia="it-IT"/>
        </w:rPr>
        <w:t xml:space="preserve"> o ad essi assimilati;</w:t>
      </w:r>
    </w:p>
    <w:p w:rsidR="00A56DC8" w:rsidRPr="00987B6E" w:rsidRDefault="00A56DC8" w:rsidP="00A56DC8">
      <w:pPr>
        <w:tabs>
          <w:tab w:val="left" w:pos="345"/>
          <w:tab w:val="left" w:pos="561"/>
          <w:tab w:val="num" w:pos="709"/>
        </w:tabs>
        <w:adjustRightInd w:val="0"/>
        <w:spacing w:after="0" w:line="240" w:lineRule="auto"/>
        <w:ind w:left="425" w:hanging="357"/>
        <w:jc w:val="both"/>
        <w:rPr>
          <w:rFonts w:ascii="Times New Roman" w:eastAsia="Times New Roman" w:hAnsi="Times New Roman" w:cs="Times New Roman"/>
          <w:sz w:val="24"/>
          <w:szCs w:val="24"/>
          <w:lang w:eastAsia="it-IT"/>
        </w:rPr>
      </w:pPr>
      <w:r w:rsidRPr="001C7CFE">
        <w:rPr>
          <w:rFonts w:ascii="Times New Roman" w:eastAsia="Times New Roman" w:hAnsi="Times New Roman" w:cs="Times New Roman"/>
          <w:b/>
          <w:sz w:val="24"/>
          <w:szCs w:val="24"/>
          <w:lang w:eastAsia="it-IT"/>
        </w:rPr>
        <w:t>E</w:t>
      </w:r>
      <w:r w:rsidRPr="00987B6E">
        <w:rPr>
          <w:rFonts w:ascii="Times New Roman" w:eastAsia="Times New Roman" w:hAnsi="Times New Roman" w:cs="Times New Roman"/>
          <w:sz w:val="24"/>
          <w:szCs w:val="24"/>
          <w:lang w:eastAsia="it-IT"/>
        </w:rPr>
        <w:t>)</w:t>
      </w:r>
      <w:r w:rsidRPr="00987B6E">
        <w:rPr>
          <w:rFonts w:ascii="Times New Roman" w:eastAsia="Times New Roman" w:hAnsi="Times New Roman" w:cs="Times New Roman"/>
          <w:sz w:val="14"/>
          <w:szCs w:val="14"/>
          <w:lang w:eastAsia="it-IT"/>
        </w:rPr>
        <w:t xml:space="preserve"> </w:t>
      </w:r>
      <w:r w:rsidRPr="00987B6E">
        <w:rPr>
          <w:rFonts w:ascii="Times New Roman" w:eastAsia="Times New Roman" w:hAnsi="Times New Roman" w:cs="Times New Roman"/>
          <w:sz w:val="24"/>
          <w:szCs w:val="24"/>
          <w:lang w:eastAsia="it-IT"/>
        </w:rPr>
        <w:t xml:space="preserve">le parti del territorio destinate ad </w:t>
      </w:r>
      <w:r w:rsidRPr="00987B6E">
        <w:rPr>
          <w:rFonts w:ascii="Times New Roman" w:eastAsia="Times New Roman" w:hAnsi="Times New Roman" w:cs="Times New Roman"/>
          <w:b/>
          <w:sz w:val="24"/>
          <w:szCs w:val="24"/>
          <w:lang w:eastAsia="it-IT"/>
        </w:rPr>
        <w:t>usi agricoli</w:t>
      </w:r>
      <w:r w:rsidRPr="00987B6E">
        <w:rPr>
          <w:rFonts w:ascii="Times New Roman" w:eastAsia="Times New Roman" w:hAnsi="Times New Roman" w:cs="Times New Roman"/>
          <w:sz w:val="24"/>
          <w:szCs w:val="24"/>
          <w:lang w:eastAsia="it-IT"/>
        </w:rPr>
        <w:t xml:space="preserve">, escluse quelle in cui - fermo restando il carattere agricolo delle stesse - il frazionamento delle proprietà richieda insediamenti da considerare come zone </w:t>
      </w:r>
      <w:r w:rsidRPr="00987B6E">
        <w:rPr>
          <w:rFonts w:ascii="Times New Roman" w:eastAsia="Times New Roman" w:hAnsi="Times New Roman" w:cs="Times New Roman"/>
          <w:i/>
          <w:sz w:val="24"/>
          <w:szCs w:val="24"/>
          <w:lang w:eastAsia="it-IT"/>
        </w:rPr>
        <w:t>c)</w:t>
      </w:r>
      <w:r w:rsidRPr="00987B6E">
        <w:rPr>
          <w:rFonts w:ascii="Times New Roman" w:eastAsia="Times New Roman" w:hAnsi="Times New Roman" w:cs="Times New Roman"/>
          <w:sz w:val="24"/>
          <w:szCs w:val="24"/>
          <w:lang w:eastAsia="it-IT"/>
        </w:rPr>
        <w:t>;</w:t>
      </w:r>
    </w:p>
    <w:p w:rsidR="00A56DC8" w:rsidRDefault="00A56DC8" w:rsidP="00A56DC8">
      <w:pPr>
        <w:tabs>
          <w:tab w:val="left" w:pos="345"/>
          <w:tab w:val="left" w:pos="561"/>
          <w:tab w:val="num" w:pos="709"/>
        </w:tabs>
        <w:adjustRightInd w:val="0"/>
        <w:spacing w:after="0" w:line="240" w:lineRule="auto"/>
        <w:ind w:left="425" w:hanging="357"/>
        <w:jc w:val="both"/>
        <w:rPr>
          <w:rFonts w:ascii="Times New Roman" w:eastAsia="Times New Roman" w:hAnsi="Times New Roman" w:cs="Times New Roman"/>
          <w:sz w:val="24"/>
          <w:szCs w:val="24"/>
          <w:lang w:eastAsia="it-IT"/>
        </w:rPr>
      </w:pPr>
      <w:r w:rsidRPr="001C7CFE">
        <w:rPr>
          <w:rFonts w:ascii="Times New Roman" w:eastAsia="Times New Roman" w:hAnsi="Times New Roman" w:cs="Times New Roman"/>
          <w:b/>
          <w:sz w:val="24"/>
          <w:szCs w:val="24"/>
          <w:lang w:eastAsia="it-IT"/>
        </w:rPr>
        <w:t>F</w:t>
      </w:r>
      <w:r w:rsidRPr="00987B6E">
        <w:rPr>
          <w:rFonts w:ascii="Times New Roman" w:eastAsia="Times New Roman" w:hAnsi="Times New Roman" w:cs="Times New Roman"/>
          <w:sz w:val="24"/>
          <w:szCs w:val="24"/>
          <w:lang w:eastAsia="it-IT"/>
        </w:rPr>
        <w:t>)</w:t>
      </w:r>
      <w:r w:rsidRPr="00987B6E">
        <w:rPr>
          <w:rFonts w:ascii="Times New Roman" w:eastAsia="Times New Roman" w:hAnsi="Times New Roman" w:cs="Times New Roman"/>
          <w:sz w:val="14"/>
          <w:szCs w:val="14"/>
          <w:lang w:eastAsia="it-IT"/>
        </w:rPr>
        <w:t xml:space="preserve"> </w:t>
      </w:r>
      <w:r w:rsidRPr="00987B6E">
        <w:rPr>
          <w:rFonts w:ascii="Times New Roman" w:eastAsia="Times New Roman" w:hAnsi="Times New Roman" w:cs="Times New Roman"/>
          <w:sz w:val="24"/>
          <w:szCs w:val="24"/>
          <w:lang w:eastAsia="it-IT"/>
        </w:rPr>
        <w:t xml:space="preserve">le parti del territorio destinate ad attrezzature ed impianti di </w:t>
      </w:r>
      <w:r w:rsidRPr="00987B6E">
        <w:rPr>
          <w:rFonts w:ascii="Times New Roman" w:eastAsia="Times New Roman" w:hAnsi="Times New Roman" w:cs="Times New Roman"/>
          <w:b/>
          <w:sz w:val="24"/>
          <w:szCs w:val="24"/>
          <w:lang w:eastAsia="it-IT"/>
        </w:rPr>
        <w:t>interesse generale</w:t>
      </w:r>
      <w:r w:rsidRPr="00987B6E">
        <w:rPr>
          <w:rFonts w:ascii="Times New Roman" w:eastAsia="Times New Roman" w:hAnsi="Times New Roman" w:cs="Times New Roman"/>
          <w:sz w:val="24"/>
          <w:szCs w:val="24"/>
          <w:lang w:eastAsia="it-IT"/>
        </w:rPr>
        <w:t>.</w:t>
      </w:r>
    </w:p>
    <w:p w:rsidR="00A56DC8" w:rsidRPr="00987B6E" w:rsidRDefault="00A56DC8" w:rsidP="00A56DC8">
      <w:pPr>
        <w:tabs>
          <w:tab w:val="left" w:pos="345"/>
          <w:tab w:val="left" w:pos="561"/>
          <w:tab w:val="num" w:pos="709"/>
        </w:tabs>
        <w:adjustRightInd w:val="0"/>
        <w:spacing w:after="0" w:line="240" w:lineRule="auto"/>
        <w:ind w:left="425" w:hanging="357"/>
        <w:jc w:val="both"/>
        <w:rPr>
          <w:rFonts w:ascii="Times New Roman" w:eastAsia="Times New Roman" w:hAnsi="Times New Roman" w:cs="Times New Roman"/>
          <w:sz w:val="24"/>
          <w:szCs w:val="24"/>
          <w:lang w:eastAsia="it-IT"/>
        </w:rPr>
      </w:pPr>
    </w:p>
    <w:p w:rsidR="00A56DC8" w:rsidRPr="001C7CFE" w:rsidRDefault="00A56DC8" w:rsidP="00A56DC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C7CFE">
        <w:rPr>
          <w:rFonts w:ascii="Times New Roman" w:eastAsia="Times New Roman" w:hAnsi="Times New Roman" w:cs="Times New Roman"/>
          <w:color w:val="000000"/>
          <w:sz w:val="24"/>
          <w:szCs w:val="24"/>
          <w:lang w:eastAsia="it-IT"/>
        </w:rPr>
        <w:t>art. 3</w:t>
      </w:r>
      <w:r>
        <w:rPr>
          <w:rFonts w:ascii="Times New Roman" w:eastAsia="Times New Roman" w:hAnsi="Times New Roman" w:cs="Times New Roman"/>
          <w:color w:val="000000"/>
          <w:sz w:val="24"/>
          <w:szCs w:val="24"/>
          <w:lang w:eastAsia="it-IT"/>
        </w:rPr>
        <w:t>- STANDARS URBANISTICI</w:t>
      </w:r>
    </w:p>
    <w:p w:rsidR="00A56DC8" w:rsidRPr="001C7CFE" w:rsidRDefault="00A56DC8" w:rsidP="00A56DC8">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1C7CFE">
        <w:rPr>
          <w:rFonts w:ascii="Times New Roman" w:eastAsia="Times New Roman" w:hAnsi="Times New Roman" w:cs="Times New Roman"/>
          <w:color w:val="000000"/>
          <w:sz w:val="24"/>
          <w:szCs w:val="24"/>
          <w:lang w:eastAsia="it-IT"/>
        </w:rPr>
        <w:t>Rapporti massimi tra gli spazi destinati agli insediamenti residenziali e gli spazi pubblici o riservati alle attività collettive, a verde pubblico o a parcheggi</w:t>
      </w:r>
    </w:p>
    <w:p w:rsidR="00A56DC8" w:rsidRDefault="00A56DC8" w:rsidP="00A56DC8">
      <w:pPr>
        <w:jc w:val="both"/>
        <w:rPr>
          <w:rFonts w:ascii="Times New Roman" w:hAnsi="Times New Roman" w:cs="Times New Roman"/>
          <w:color w:val="000000"/>
          <w:sz w:val="24"/>
          <w:szCs w:val="24"/>
        </w:rPr>
      </w:pPr>
      <w:r w:rsidRPr="001C7CFE">
        <w:rPr>
          <w:rFonts w:ascii="Times New Roman" w:hAnsi="Times New Roman" w:cs="Times New Roman"/>
          <w:sz w:val="24"/>
          <w:szCs w:val="24"/>
        </w:rPr>
        <w:t xml:space="preserve">Gli </w:t>
      </w:r>
      <w:proofErr w:type="spellStart"/>
      <w:r w:rsidRPr="001C7CFE">
        <w:rPr>
          <w:rFonts w:ascii="Times New Roman" w:hAnsi="Times New Roman" w:cs="Times New Roman"/>
          <w:sz w:val="24"/>
          <w:szCs w:val="24"/>
        </w:rPr>
        <w:t>standards</w:t>
      </w:r>
      <w:proofErr w:type="spellEnd"/>
      <w:r w:rsidRPr="001C7CFE">
        <w:rPr>
          <w:rFonts w:ascii="Times New Roman" w:hAnsi="Times New Roman" w:cs="Times New Roman"/>
          <w:sz w:val="24"/>
          <w:szCs w:val="24"/>
        </w:rPr>
        <w:t xml:space="preserve"> sono fissati in maniera tale da assicurare </w:t>
      </w:r>
      <w:r w:rsidRPr="001C7CFE">
        <w:rPr>
          <w:rFonts w:ascii="Times New Roman" w:hAnsi="Times New Roman" w:cs="Times New Roman"/>
          <w:b/>
          <w:sz w:val="24"/>
          <w:szCs w:val="24"/>
        </w:rPr>
        <w:t>per ogni abitante</w:t>
      </w:r>
      <w:r w:rsidRPr="001C7CFE">
        <w:rPr>
          <w:rFonts w:ascii="Times New Roman" w:hAnsi="Times New Roman" w:cs="Times New Roman"/>
          <w:sz w:val="24"/>
          <w:szCs w:val="24"/>
        </w:rPr>
        <w:t xml:space="preserve"> </w:t>
      </w:r>
      <w:r w:rsidRPr="001C7CFE">
        <w:rPr>
          <w:rFonts w:ascii="Times New Roman" w:hAnsi="Times New Roman" w:cs="Times New Roman"/>
          <w:color w:val="000000"/>
          <w:sz w:val="24"/>
          <w:szCs w:val="24"/>
        </w:rPr>
        <w:t xml:space="preserve">la dotazione minima, inderogabile, di </w:t>
      </w:r>
      <w:r w:rsidRPr="001530FC">
        <w:rPr>
          <w:rFonts w:ascii="Times New Roman" w:hAnsi="Times New Roman" w:cs="Times New Roman"/>
          <w:b/>
          <w:color w:val="000000"/>
          <w:sz w:val="24"/>
          <w:szCs w:val="24"/>
        </w:rPr>
        <w:t>mq 18</w:t>
      </w:r>
      <w:r w:rsidRPr="001C7CFE">
        <w:rPr>
          <w:rFonts w:ascii="Times New Roman" w:hAnsi="Times New Roman" w:cs="Times New Roman"/>
          <w:color w:val="000000"/>
          <w:sz w:val="24"/>
          <w:szCs w:val="24"/>
        </w:rPr>
        <w:t xml:space="preserve"> per spazi pubblici o riservati alle attività collettive, a verde pubblico o a parcheggio, con esclusione degli spazi destinati alle sedi viarie.</w:t>
      </w:r>
      <w:r>
        <w:rPr>
          <w:rFonts w:ascii="Times New Roman" w:hAnsi="Times New Roman" w:cs="Times New Roman"/>
          <w:color w:val="000000"/>
          <w:sz w:val="24"/>
          <w:szCs w:val="24"/>
        </w:rPr>
        <w:t xml:space="preserve"> Ogni zona omogenea ha i suoi </w:t>
      </w:r>
      <w:proofErr w:type="spellStart"/>
      <w:r>
        <w:rPr>
          <w:rFonts w:ascii="Times New Roman" w:hAnsi="Times New Roman" w:cs="Times New Roman"/>
          <w:color w:val="000000"/>
          <w:sz w:val="24"/>
          <w:szCs w:val="24"/>
        </w:rPr>
        <w:t>standards</w:t>
      </w:r>
      <w:proofErr w:type="spellEnd"/>
      <w:r>
        <w:rPr>
          <w:rFonts w:ascii="Times New Roman" w:hAnsi="Times New Roman" w:cs="Times New Roman"/>
          <w:color w:val="000000"/>
          <w:sz w:val="24"/>
          <w:szCs w:val="24"/>
        </w:rPr>
        <w:t>.</w:t>
      </w:r>
    </w:p>
    <w:p w:rsidR="00A56DC8" w:rsidRPr="000A0651" w:rsidRDefault="00A56DC8" w:rsidP="00A56DC8">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Zona</w:t>
      </w:r>
      <w:r w:rsidRPr="000A0651">
        <w:rPr>
          <w:rFonts w:ascii="Times New Roman" w:hAnsi="Times New Roman" w:cs="Times New Roman"/>
          <w:b/>
          <w:color w:val="000000"/>
          <w:sz w:val="24"/>
          <w:szCs w:val="24"/>
        </w:rPr>
        <w:t xml:space="preserve"> A)</w:t>
      </w:r>
    </w:p>
    <w:p w:rsidR="00A56DC8" w:rsidRDefault="00A56DC8" w:rsidP="00A56DC8">
      <w:pPr>
        <w:jc w:val="both"/>
        <w:rPr>
          <w:rFonts w:ascii="Times New Roman" w:hAnsi="Times New Roman" w:cs="Times New Roman"/>
          <w:color w:val="000000"/>
          <w:sz w:val="24"/>
          <w:szCs w:val="24"/>
        </w:rPr>
      </w:pPr>
      <w:r w:rsidRPr="000A0651">
        <w:rPr>
          <w:rFonts w:ascii="Times New Roman" w:hAnsi="Times New Roman" w:cs="Times New Roman"/>
          <w:color w:val="000000"/>
          <w:sz w:val="24"/>
          <w:szCs w:val="24"/>
        </w:rPr>
        <w:t xml:space="preserve">l'Amministrazione comunale, qualora dimostri l'impossibilità - per mancata disponibilità di aree idonee, ovvero per ragioni di rispetto ambientale e di salvaguardia delle caratteristiche, della conformazione e delle funzioni della zona stessa - di raggiungere </w:t>
      </w:r>
      <w:r>
        <w:rPr>
          <w:rFonts w:ascii="Times New Roman" w:hAnsi="Times New Roman" w:cs="Times New Roman"/>
          <w:color w:val="000000"/>
          <w:sz w:val="24"/>
          <w:szCs w:val="24"/>
        </w:rPr>
        <w:t>quantità minime di servizi,</w:t>
      </w:r>
      <w:r w:rsidRPr="000A0651">
        <w:rPr>
          <w:rFonts w:ascii="Times New Roman" w:hAnsi="Times New Roman" w:cs="Times New Roman"/>
          <w:color w:val="000000"/>
          <w:sz w:val="24"/>
          <w:szCs w:val="24"/>
        </w:rPr>
        <w:t xml:space="preserve"> deve precisare come siano altrimenti soddisfatti i fabbisogni dei relativi servizi ed attrezzature.</w:t>
      </w:r>
      <w:r>
        <w:rPr>
          <w:rFonts w:ascii="Times New Roman" w:hAnsi="Times New Roman" w:cs="Times New Roman"/>
          <w:color w:val="000000"/>
          <w:sz w:val="24"/>
          <w:szCs w:val="24"/>
        </w:rPr>
        <w:t xml:space="preserve"> (la zona di solito è già satura ed è difficile apportare modifiche).</w:t>
      </w:r>
    </w:p>
    <w:p w:rsidR="00A56DC8" w:rsidRPr="000A0651" w:rsidRDefault="00A56DC8" w:rsidP="00A56DC8">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Zona B</w:t>
      </w:r>
      <w:r w:rsidRPr="000A0651">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0A0651">
        <w:rPr>
          <w:rFonts w:ascii="Times New Roman" w:hAnsi="Times New Roman" w:cs="Times New Roman"/>
          <w:color w:val="000000"/>
          <w:sz w:val="24"/>
          <w:szCs w:val="24"/>
        </w:rPr>
        <w:t>Idem come sopra</w:t>
      </w:r>
      <w:r>
        <w:rPr>
          <w:rFonts w:ascii="Times New Roman" w:hAnsi="Times New Roman" w:cs="Times New Roman"/>
          <w:b/>
          <w:color w:val="000000"/>
          <w:sz w:val="24"/>
          <w:szCs w:val="24"/>
        </w:rPr>
        <w:t>.</w:t>
      </w:r>
    </w:p>
    <w:p w:rsidR="00A56DC8" w:rsidRDefault="00A56DC8" w:rsidP="00A56DC8">
      <w:pPr>
        <w:jc w:val="both"/>
        <w:rPr>
          <w:rFonts w:ascii="Times New Roman" w:hAnsi="Times New Roman" w:cs="Times New Roman"/>
          <w:color w:val="000000"/>
          <w:sz w:val="24"/>
          <w:szCs w:val="24"/>
        </w:rPr>
      </w:pPr>
    </w:p>
    <w:p w:rsidR="00A56DC8" w:rsidRPr="000A0651" w:rsidRDefault="00A56DC8" w:rsidP="00A56DC8">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Zona C</w:t>
      </w:r>
      <w:r w:rsidRPr="000A0651">
        <w:rPr>
          <w:rFonts w:ascii="Times New Roman" w:hAnsi="Times New Roman" w:cs="Times New Roman"/>
          <w:b/>
          <w:color w:val="000000"/>
          <w:sz w:val="24"/>
          <w:szCs w:val="24"/>
        </w:rPr>
        <w:t>)</w:t>
      </w:r>
    </w:p>
    <w:p w:rsidR="00A56DC8" w:rsidRDefault="00A56DC8" w:rsidP="00A56DC8">
      <w:pPr>
        <w:spacing w:after="0"/>
        <w:jc w:val="both"/>
        <w:rPr>
          <w:rFonts w:ascii="Times New Roman" w:hAnsi="Times New Roman" w:cs="Times New Roman"/>
          <w:color w:val="000000"/>
          <w:sz w:val="24"/>
          <w:szCs w:val="24"/>
        </w:rPr>
      </w:pPr>
      <w:r w:rsidRPr="001C7CFE">
        <w:rPr>
          <w:rFonts w:ascii="Times New Roman" w:hAnsi="Times New Roman" w:cs="Times New Roman"/>
          <w:color w:val="000000"/>
          <w:sz w:val="24"/>
          <w:szCs w:val="24"/>
        </w:rPr>
        <w:t xml:space="preserve">Tale quantità complessiva </w:t>
      </w:r>
      <w:r>
        <w:rPr>
          <w:rFonts w:ascii="Times New Roman" w:hAnsi="Times New Roman" w:cs="Times New Roman"/>
          <w:color w:val="000000"/>
          <w:sz w:val="24"/>
          <w:szCs w:val="24"/>
        </w:rPr>
        <w:t xml:space="preserve">di 18 mq </w:t>
      </w:r>
      <w:r w:rsidRPr="001C7CFE">
        <w:rPr>
          <w:rFonts w:ascii="Times New Roman" w:hAnsi="Times New Roman" w:cs="Times New Roman"/>
          <w:color w:val="000000"/>
          <w:sz w:val="24"/>
          <w:szCs w:val="24"/>
        </w:rPr>
        <w:t>va ripartita, di norma, nel modo appresso indicato:</w:t>
      </w:r>
    </w:p>
    <w:p w:rsidR="00A56DC8" w:rsidRDefault="00A56DC8" w:rsidP="00A56DC8">
      <w:pPr>
        <w:spacing w:after="0"/>
        <w:jc w:val="both"/>
        <w:rPr>
          <w:rFonts w:ascii="Times New Roman" w:hAnsi="Times New Roman" w:cs="Times New Roman"/>
          <w:color w:val="000000"/>
          <w:sz w:val="24"/>
          <w:szCs w:val="24"/>
        </w:rPr>
      </w:pPr>
      <w:r w:rsidRPr="001C7CFE">
        <w:rPr>
          <w:rFonts w:ascii="Times New Roman" w:hAnsi="Times New Roman" w:cs="Times New Roman"/>
          <w:color w:val="000000"/>
          <w:sz w:val="24"/>
          <w:szCs w:val="24"/>
        </w:rPr>
        <w:t xml:space="preserve">a) mq 4,50 di aree per </w:t>
      </w:r>
      <w:r w:rsidRPr="001C7CFE">
        <w:rPr>
          <w:rFonts w:ascii="Times New Roman" w:hAnsi="Times New Roman" w:cs="Times New Roman"/>
          <w:b/>
          <w:color w:val="000000"/>
          <w:sz w:val="24"/>
          <w:szCs w:val="24"/>
        </w:rPr>
        <w:t>l'istruzione</w:t>
      </w:r>
      <w:r w:rsidRPr="001C7CFE">
        <w:rPr>
          <w:rFonts w:ascii="Times New Roman" w:hAnsi="Times New Roman" w:cs="Times New Roman"/>
          <w:color w:val="000000"/>
          <w:sz w:val="24"/>
          <w:szCs w:val="24"/>
        </w:rPr>
        <w:t>: asili nido, scuole materne e scuole dell'obbligo;</w:t>
      </w:r>
    </w:p>
    <w:p w:rsidR="00A56DC8" w:rsidRDefault="00A56DC8" w:rsidP="00A56DC8">
      <w:pPr>
        <w:spacing w:after="0"/>
        <w:jc w:val="both"/>
        <w:rPr>
          <w:rFonts w:ascii="Times New Roman" w:hAnsi="Times New Roman" w:cs="Times New Roman"/>
          <w:color w:val="000000"/>
          <w:sz w:val="24"/>
          <w:szCs w:val="24"/>
        </w:rPr>
      </w:pPr>
      <w:r w:rsidRPr="001C7CFE">
        <w:rPr>
          <w:rFonts w:ascii="Times New Roman" w:hAnsi="Times New Roman" w:cs="Times New Roman"/>
          <w:color w:val="000000"/>
          <w:sz w:val="24"/>
          <w:szCs w:val="24"/>
        </w:rPr>
        <w:t xml:space="preserve">b) mq 2,00 di aree per attrezzature di </w:t>
      </w:r>
      <w:r w:rsidRPr="001C7CFE">
        <w:rPr>
          <w:rFonts w:ascii="Times New Roman" w:hAnsi="Times New Roman" w:cs="Times New Roman"/>
          <w:b/>
          <w:color w:val="000000"/>
          <w:sz w:val="24"/>
          <w:szCs w:val="24"/>
        </w:rPr>
        <w:t>interesse comune</w:t>
      </w:r>
      <w:r w:rsidRPr="001C7CFE">
        <w:rPr>
          <w:rFonts w:ascii="Times New Roman" w:hAnsi="Times New Roman" w:cs="Times New Roman"/>
          <w:color w:val="000000"/>
          <w:sz w:val="24"/>
          <w:szCs w:val="24"/>
        </w:rPr>
        <w:t>: religiose, culturali, sociali, assistenziali, sanitarie, amministrative, per pubblici servizi (uffici P.T., protezione civile, ecc.) ed altre;</w:t>
      </w:r>
    </w:p>
    <w:p w:rsidR="00A56DC8" w:rsidRDefault="00A56DC8" w:rsidP="00A56DC8">
      <w:pPr>
        <w:spacing w:after="0"/>
        <w:jc w:val="both"/>
        <w:rPr>
          <w:rFonts w:ascii="Times New Roman" w:hAnsi="Times New Roman" w:cs="Times New Roman"/>
          <w:color w:val="000000"/>
          <w:sz w:val="24"/>
          <w:szCs w:val="24"/>
        </w:rPr>
      </w:pPr>
      <w:r w:rsidRPr="001C7CFE">
        <w:rPr>
          <w:rFonts w:ascii="Times New Roman" w:hAnsi="Times New Roman" w:cs="Times New Roman"/>
          <w:color w:val="000000"/>
          <w:sz w:val="24"/>
          <w:szCs w:val="24"/>
        </w:rPr>
        <w:t xml:space="preserve">c) mq 9,00 di aree </w:t>
      </w:r>
      <w:r w:rsidRPr="001C7CFE">
        <w:rPr>
          <w:rFonts w:ascii="Times New Roman" w:hAnsi="Times New Roman" w:cs="Times New Roman"/>
          <w:b/>
          <w:color w:val="000000"/>
          <w:sz w:val="24"/>
          <w:szCs w:val="24"/>
        </w:rPr>
        <w:t>per spazi pubblici attrezzati a parco e per il gioco e lo sport</w:t>
      </w:r>
      <w:r w:rsidRPr="001C7CFE">
        <w:rPr>
          <w:rFonts w:ascii="Times New Roman" w:hAnsi="Times New Roman" w:cs="Times New Roman"/>
          <w:color w:val="000000"/>
          <w:sz w:val="24"/>
          <w:szCs w:val="24"/>
        </w:rPr>
        <w:t>, effettivamente utilizzabili per tali impianti con esclusione di fasce verdi lungo le strade ;</w:t>
      </w:r>
    </w:p>
    <w:p w:rsidR="00A56DC8" w:rsidRDefault="00A56DC8" w:rsidP="00A56DC8">
      <w:pPr>
        <w:spacing w:after="0"/>
        <w:jc w:val="both"/>
        <w:rPr>
          <w:rFonts w:ascii="Times New Roman" w:hAnsi="Times New Roman" w:cs="Times New Roman"/>
          <w:color w:val="000000"/>
          <w:sz w:val="24"/>
          <w:szCs w:val="24"/>
        </w:rPr>
      </w:pPr>
      <w:r w:rsidRPr="001C7CFE">
        <w:rPr>
          <w:rFonts w:ascii="Times New Roman" w:hAnsi="Times New Roman" w:cs="Times New Roman"/>
          <w:color w:val="000000"/>
          <w:sz w:val="24"/>
          <w:szCs w:val="24"/>
        </w:rPr>
        <w:t xml:space="preserve">d) mq 2,50 di aree per </w:t>
      </w:r>
      <w:r w:rsidRPr="001C7CFE">
        <w:rPr>
          <w:rFonts w:ascii="Times New Roman" w:hAnsi="Times New Roman" w:cs="Times New Roman"/>
          <w:b/>
          <w:color w:val="000000"/>
          <w:sz w:val="24"/>
          <w:szCs w:val="24"/>
        </w:rPr>
        <w:t>parcheggi</w:t>
      </w:r>
      <w:r w:rsidRPr="001C7CFE">
        <w:rPr>
          <w:rFonts w:ascii="Times New Roman" w:hAnsi="Times New Roman" w:cs="Times New Roman"/>
          <w:color w:val="000000"/>
          <w:sz w:val="24"/>
          <w:szCs w:val="24"/>
        </w:rPr>
        <w:t xml:space="preserve"> (in aggiunta alle superfici a parcheggio previste dall'art. 18 della legge n. 765): tali aree - in casi speciali - potranno essere distribuite su diversi livelli.</w:t>
      </w:r>
    </w:p>
    <w:p w:rsidR="00A56DC8" w:rsidRDefault="00A56DC8" w:rsidP="00A56DC8">
      <w:pPr>
        <w:spacing w:after="0"/>
        <w:jc w:val="both"/>
        <w:rPr>
          <w:rFonts w:ascii="Times New Roman" w:hAnsi="Times New Roman" w:cs="Times New Roman"/>
          <w:color w:val="000000"/>
          <w:sz w:val="24"/>
          <w:szCs w:val="24"/>
        </w:rPr>
      </w:pPr>
      <w:r w:rsidRPr="001C7CFE">
        <w:rPr>
          <w:rFonts w:ascii="Times New Roman" w:hAnsi="Times New Roman" w:cs="Times New Roman"/>
          <w:color w:val="000000"/>
          <w:sz w:val="24"/>
          <w:szCs w:val="24"/>
        </w:rPr>
        <w:t>Ai fini dell'osservanza dei rapporti suindicati nella formazione degli strumenti urbanistici, si assume che, salvo diversa dimostrazione, ad ogni abitante insediato o da insediare corrispondano mediamente 25 mq di superficie lorda abitabile</w:t>
      </w:r>
      <w:r>
        <w:rPr>
          <w:rFonts w:ascii="Times New Roman" w:hAnsi="Times New Roman" w:cs="Times New Roman"/>
          <w:color w:val="000000"/>
          <w:sz w:val="24"/>
          <w:szCs w:val="24"/>
        </w:rPr>
        <w:t>.</w:t>
      </w:r>
    </w:p>
    <w:p w:rsidR="00A56DC8" w:rsidRDefault="00A56DC8" w:rsidP="00A56DC8">
      <w:pPr>
        <w:spacing w:after="0"/>
        <w:jc w:val="both"/>
        <w:rPr>
          <w:rFonts w:ascii="Times New Roman" w:hAnsi="Times New Roman" w:cs="Times New Roman"/>
          <w:sz w:val="24"/>
          <w:szCs w:val="24"/>
        </w:rPr>
      </w:pPr>
    </w:p>
    <w:tbl>
      <w:tblPr>
        <w:tblStyle w:val="Grigliatabella"/>
        <w:tblW w:w="0" w:type="auto"/>
        <w:tblLook w:val="04A0"/>
      </w:tblPr>
      <w:tblGrid>
        <w:gridCol w:w="4025"/>
        <w:gridCol w:w="1077"/>
        <w:gridCol w:w="1077"/>
        <w:gridCol w:w="1077"/>
        <w:gridCol w:w="1077"/>
        <w:gridCol w:w="1077"/>
      </w:tblGrid>
      <w:tr w:rsidR="00A56DC8" w:rsidTr="004C2AC4">
        <w:tc>
          <w:tcPr>
            <w:tcW w:w="4025" w:type="dxa"/>
            <w:vMerge w:val="restart"/>
          </w:tcPr>
          <w:p w:rsidR="00A56DC8" w:rsidRPr="00123E4E" w:rsidRDefault="00A56DC8" w:rsidP="004C2AC4">
            <w:pPr>
              <w:jc w:val="center"/>
              <w:rPr>
                <w:rFonts w:ascii="Times New Roman" w:hAnsi="Times New Roman" w:cs="Times New Roman"/>
                <w:sz w:val="18"/>
                <w:szCs w:val="18"/>
              </w:rPr>
            </w:pPr>
            <w:r w:rsidRPr="00123E4E">
              <w:rPr>
                <w:rFonts w:ascii="Times New Roman" w:hAnsi="Times New Roman" w:cs="Times New Roman"/>
                <w:sz w:val="18"/>
                <w:szCs w:val="18"/>
              </w:rPr>
              <w:t>Tipo di attrezzatura</w:t>
            </w:r>
          </w:p>
        </w:tc>
        <w:tc>
          <w:tcPr>
            <w:tcW w:w="2154" w:type="dxa"/>
            <w:gridSpan w:val="2"/>
          </w:tcPr>
          <w:p w:rsidR="00A56DC8" w:rsidRPr="00123E4E" w:rsidRDefault="00A56DC8" w:rsidP="004C2AC4">
            <w:pPr>
              <w:jc w:val="center"/>
              <w:rPr>
                <w:rFonts w:ascii="Times New Roman" w:hAnsi="Times New Roman" w:cs="Times New Roman"/>
                <w:sz w:val="18"/>
                <w:szCs w:val="18"/>
              </w:rPr>
            </w:pPr>
            <w:r w:rsidRPr="00123E4E">
              <w:rPr>
                <w:rFonts w:ascii="Times New Roman" w:hAnsi="Times New Roman" w:cs="Times New Roman"/>
                <w:sz w:val="18"/>
              </w:rPr>
              <w:t>N. Abitanti serviti</w:t>
            </w:r>
          </w:p>
        </w:tc>
        <w:tc>
          <w:tcPr>
            <w:tcW w:w="1077" w:type="dxa"/>
            <w:vMerge w:val="restart"/>
          </w:tcPr>
          <w:p w:rsidR="00A56DC8" w:rsidRPr="00123E4E" w:rsidRDefault="00A56DC8" w:rsidP="004C2AC4">
            <w:pPr>
              <w:widowControl w:val="0"/>
              <w:tabs>
                <w:tab w:val="left" w:pos="10204"/>
              </w:tabs>
              <w:autoSpaceDE w:val="0"/>
              <w:autoSpaceDN w:val="0"/>
              <w:adjustRightInd w:val="0"/>
              <w:jc w:val="center"/>
              <w:rPr>
                <w:rFonts w:ascii="Times New Roman" w:hAnsi="Times New Roman" w:cs="Times New Roman"/>
                <w:sz w:val="18"/>
              </w:rPr>
            </w:pPr>
            <w:r w:rsidRPr="00123E4E">
              <w:rPr>
                <w:rFonts w:ascii="Times New Roman" w:hAnsi="Times New Roman" w:cs="Times New Roman"/>
                <w:sz w:val="18"/>
              </w:rPr>
              <w:t>Max raggio</w:t>
            </w:r>
          </w:p>
          <w:p w:rsidR="00A56DC8" w:rsidRPr="00123E4E" w:rsidRDefault="00A56DC8" w:rsidP="004C2AC4">
            <w:pPr>
              <w:jc w:val="center"/>
              <w:rPr>
                <w:rFonts w:ascii="Times New Roman" w:hAnsi="Times New Roman" w:cs="Times New Roman"/>
                <w:sz w:val="18"/>
                <w:szCs w:val="18"/>
              </w:rPr>
            </w:pPr>
            <w:r w:rsidRPr="00123E4E">
              <w:rPr>
                <w:rFonts w:ascii="Times New Roman" w:hAnsi="Times New Roman" w:cs="Times New Roman"/>
                <w:sz w:val="18"/>
              </w:rPr>
              <w:t>influenza (m)</w:t>
            </w:r>
          </w:p>
        </w:tc>
        <w:tc>
          <w:tcPr>
            <w:tcW w:w="2154" w:type="dxa"/>
            <w:gridSpan w:val="2"/>
            <w:vMerge w:val="restart"/>
          </w:tcPr>
          <w:p w:rsidR="00A56DC8" w:rsidRPr="00123E4E" w:rsidRDefault="00A56DC8" w:rsidP="004C2AC4">
            <w:pPr>
              <w:jc w:val="center"/>
              <w:rPr>
                <w:rFonts w:ascii="Times New Roman" w:hAnsi="Times New Roman" w:cs="Times New Roman"/>
                <w:sz w:val="18"/>
                <w:szCs w:val="18"/>
              </w:rPr>
            </w:pPr>
            <w:r w:rsidRPr="00123E4E">
              <w:rPr>
                <w:rFonts w:ascii="Times New Roman" w:hAnsi="Times New Roman" w:cs="Times New Roman"/>
                <w:sz w:val="18"/>
              </w:rPr>
              <w:t>Sup. media per abitante mq./ab.</w:t>
            </w:r>
          </w:p>
        </w:tc>
      </w:tr>
      <w:tr w:rsidR="00A56DC8" w:rsidTr="004C2AC4">
        <w:tc>
          <w:tcPr>
            <w:tcW w:w="4025" w:type="dxa"/>
            <w:vMerge/>
            <w:tcBorders>
              <w:bottom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bottom w:val="single" w:sz="4" w:space="0" w:color="auto"/>
            </w:tcBorders>
          </w:tcPr>
          <w:p w:rsidR="00A56DC8" w:rsidRPr="00185371" w:rsidRDefault="00A56DC8" w:rsidP="004C2AC4">
            <w:pPr>
              <w:jc w:val="both"/>
              <w:rPr>
                <w:rFonts w:ascii="Times New Roman" w:hAnsi="Times New Roman" w:cs="Times New Roman"/>
                <w:sz w:val="18"/>
                <w:szCs w:val="18"/>
              </w:rPr>
            </w:pPr>
            <w:proofErr w:type="spellStart"/>
            <w:r>
              <w:rPr>
                <w:rFonts w:ascii="Times New Roman" w:hAnsi="Times New Roman" w:cs="Times New Roman"/>
                <w:sz w:val="18"/>
                <w:szCs w:val="18"/>
              </w:rPr>
              <w:t>Min</w:t>
            </w:r>
            <w:proofErr w:type="spellEnd"/>
          </w:p>
        </w:tc>
        <w:tc>
          <w:tcPr>
            <w:tcW w:w="1077" w:type="dxa"/>
            <w:tcBorders>
              <w:bottom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Max</w:t>
            </w:r>
          </w:p>
        </w:tc>
        <w:tc>
          <w:tcPr>
            <w:tcW w:w="1077" w:type="dxa"/>
            <w:vMerge/>
            <w:tcBorders>
              <w:bottom w:val="single" w:sz="4" w:space="0" w:color="auto"/>
            </w:tcBorders>
          </w:tcPr>
          <w:p w:rsidR="00A56DC8" w:rsidRPr="00185371" w:rsidRDefault="00A56DC8" w:rsidP="004C2AC4">
            <w:pPr>
              <w:jc w:val="both"/>
              <w:rPr>
                <w:rFonts w:ascii="Times New Roman" w:hAnsi="Times New Roman" w:cs="Times New Roman"/>
                <w:sz w:val="18"/>
                <w:szCs w:val="18"/>
              </w:rPr>
            </w:pPr>
          </w:p>
        </w:tc>
        <w:tc>
          <w:tcPr>
            <w:tcW w:w="2154" w:type="dxa"/>
            <w:gridSpan w:val="2"/>
            <w:vMerge/>
            <w:tcBorders>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 Attrezzature per l’istruzione e l’infanzia</w:t>
            </w:r>
          </w:p>
        </w:tc>
        <w:tc>
          <w:tcPr>
            <w:tcW w:w="1077" w:type="dxa"/>
            <w:tcBorders>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left w:val="single" w:sz="4" w:space="0" w:color="auto"/>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1.1 Asilo nido</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250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0,30</w:t>
            </w:r>
          </w:p>
        </w:tc>
        <w:tc>
          <w:tcPr>
            <w:tcW w:w="1077" w:type="dxa"/>
            <w:vMerge w:val="restart"/>
            <w:tcBorders>
              <w:top w:val="single" w:sz="4" w:space="0" w:color="auto"/>
              <w:left w:val="single" w:sz="4" w:space="0" w:color="auto"/>
            </w:tcBorders>
            <w:vAlign w:val="center"/>
          </w:tcPr>
          <w:p w:rsidR="00A56DC8" w:rsidRPr="00123E4E" w:rsidRDefault="00A56DC8" w:rsidP="004C2AC4">
            <w:pPr>
              <w:jc w:val="center"/>
              <w:rPr>
                <w:rFonts w:ascii="Times New Roman" w:hAnsi="Times New Roman" w:cs="Times New Roman"/>
                <w:b/>
                <w:sz w:val="18"/>
                <w:szCs w:val="18"/>
              </w:rPr>
            </w:pPr>
            <w:r w:rsidRPr="00123E4E">
              <w:rPr>
                <w:rFonts w:ascii="Times New Roman" w:hAnsi="Times New Roman" w:cs="Times New Roman"/>
                <w:b/>
                <w:sz w:val="18"/>
                <w:szCs w:val="18"/>
              </w:rPr>
              <w:t>4,5</w:t>
            </w: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1.2 Scuola materna</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7.000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300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0,70</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1.3 Scuole elementari</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6.000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800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1.4 Scuole medio obbligo</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3.000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12.000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1,50</w:t>
            </w:r>
          </w:p>
        </w:tc>
        <w:tc>
          <w:tcPr>
            <w:tcW w:w="1077" w:type="dxa"/>
            <w:vMerge/>
            <w:tcBorders>
              <w:left w:val="single" w:sz="4" w:space="0" w:color="auto"/>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single" w:sz="4" w:space="0" w:color="auto"/>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1.5 Scuole secondarie sup.</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5.000</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20.000</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tcBorders>
            <w:vAlign w:val="center"/>
          </w:tcPr>
          <w:p w:rsidR="00A56DC8" w:rsidRPr="00123E4E" w:rsidRDefault="00A56DC8" w:rsidP="004C2AC4">
            <w:pPr>
              <w:jc w:val="center"/>
              <w:rPr>
                <w:rFonts w:ascii="Times New Roman" w:hAnsi="Times New Roman" w:cs="Times New Roman"/>
                <w:i/>
                <w:sz w:val="18"/>
                <w:szCs w:val="18"/>
              </w:rPr>
            </w:pPr>
            <w:r w:rsidRPr="00123E4E">
              <w:rPr>
                <w:rFonts w:ascii="Times New Roman" w:hAnsi="Times New Roman" w:cs="Times New Roman"/>
                <w:i/>
                <w:sz w:val="18"/>
                <w:szCs w:val="18"/>
              </w:rPr>
              <w:t>1,5</w:t>
            </w:r>
          </w:p>
        </w:tc>
      </w:tr>
      <w:tr w:rsidR="00A56DC8" w:rsidTr="004C2AC4">
        <w:tc>
          <w:tcPr>
            <w:tcW w:w="4025" w:type="dxa"/>
            <w:tcBorders>
              <w:top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 Zone verdi e sport</w:t>
            </w: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 xml:space="preserve">2.1 Nucleo </w:t>
            </w:r>
            <w:proofErr w:type="spellStart"/>
            <w:r>
              <w:rPr>
                <w:rFonts w:ascii="Times New Roman" w:hAnsi="Times New Roman" w:cs="Times New Roman"/>
                <w:sz w:val="18"/>
                <w:szCs w:val="18"/>
              </w:rPr>
              <w:t>elem</w:t>
            </w:r>
            <w:proofErr w:type="spellEnd"/>
            <w:r>
              <w:rPr>
                <w:rFonts w:ascii="Times New Roman" w:hAnsi="Times New Roman" w:cs="Times New Roman"/>
                <w:sz w:val="18"/>
                <w:szCs w:val="18"/>
              </w:rPr>
              <w:t>. di verde</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300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w:t>
            </w:r>
          </w:p>
        </w:tc>
        <w:tc>
          <w:tcPr>
            <w:tcW w:w="1077" w:type="dxa"/>
            <w:vMerge w:val="restart"/>
            <w:tcBorders>
              <w:top w:val="nil"/>
              <w:left w:val="single" w:sz="4" w:space="0" w:color="auto"/>
            </w:tcBorders>
            <w:vAlign w:val="center"/>
          </w:tcPr>
          <w:p w:rsidR="00A56DC8" w:rsidRPr="00123E4E" w:rsidRDefault="00A56DC8" w:rsidP="004C2AC4">
            <w:pPr>
              <w:jc w:val="center"/>
              <w:rPr>
                <w:rFonts w:ascii="Times New Roman" w:hAnsi="Times New Roman" w:cs="Times New Roman"/>
                <w:b/>
                <w:sz w:val="18"/>
                <w:szCs w:val="18"/>
              </w:rPr>
            </w:pPr>
            <w:r w:rsidRPr="00123E4E">
              <w:rPr>
                <w:rFonts w:ascii="Times New Roman" w:hAnsi="Times New Roman" w:cs="Times New Roman"/>
                <w:b/>
                <w:sz w:val="18"/>
                <w:szCs w:val="18"/>
              </w:rPr>
              <w:t>9,00</w:t>
            </w: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2.2 Gioco bambini</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7.500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500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2.3 Gioco e sport ragazzi</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6.000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15.000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2.4 Gioco e sport adulti</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6.000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5,00</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single" w:sz="4" w:space="0" w:color="auto"/>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2.5 Parco di quartiere</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6.000</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20.000</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w:t>
            </w:r>
          </w:p>
        </w:tc>
        <w:tc>
          <w:tcPr>
            <w:tcW w:w="1077" w:type="dxa"/>
            <w:vMerge/>
            <w:tcBorders>
              <w:left w:val="single" w:sz="4" w:space="0" w:color="auto"/>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3. Edifici di pubblica utilità</w:t>
            </w: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3.1 Chiesa parrocchiale</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0,88</w:t>
            </w:r>
          </w:p>
        </w:tc>
        <w:tc>
          <w:tcPr>
            <w:tcW w:w="1077" w:type="dxa"/>
            <w:vMerge w:val="restart"/>
            <w:tcBorders>
              <w:top w:val="single" w:sz="4" w:space="0" w:color="auto"/>
              <w:left w:val="single" w:sz="4" w:space="0" w:color="auto"/>
            </w:tcBorders>
            <w:vAlign w:val="center"/>
          </w:tcPr>
          <w:p w:rsidR="00A56DC8" w:rsidRPr="00123E4E" w:rsidRDefault="00A56DC8" w:rsidP="004C2AC4">
            <w:pPr>
              <w:jc w:val="center"/>
              <w:rPr>
                <w:rFonts w:ascii="Times New Roman" w:hAnsi="Times New Roman" w:cs="Times New Roman"/>
                <w:b/>
                <w:sz w:val="18"/>
                <w:szCs w:val="18"/>
              </w:rPr>
            </w:pPr>
            <w:r w:rsidRPr="00123E4E">
              <w:rPr>
                <w:rFonts w:ascii="Times New Roman" w:hAnsi="Times New Roman" w:cs="Times New Roman"/>
                <w:b/>
                <w:sz w:val="18"/>
                <w:szCs w:val="18"/>
              </w:rPr>
              <w:t>2,00</w:t>
            </w: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3.2 Biblioteca pubblica</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3.000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0,24</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3.3 Centro civico sociale e sanitario</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0,88</w:t>
            </w:r>
          </w:p>
        </w:tc>
        <w:tc>
          <w:tcPr>
            <w:tcW w:w="1077" w:type="dxa"/>
            <w:vMerge/>
            <w:tcBorders>
              <w:left w:val="single" w:sz="4" w:space="0" w:color="auto"/>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3.4 Ospedale di base</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30.000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0,70</w:t>
            </w:r>
          </w:p>
        </w:tc>
        <w:tc>
          <w:tcPr>
            <w:tcW w:w="1077" w:type="dxa"/>
            <w:vMerge w:val="restart"/>
            <w:tcBorders>
              <w:top w:val="single" w:sz="4" w:space="0" w:color="auto"/>
              <w:left w:val="single" w:sz="4" w:space="0" w:color="auto"/>
            </w:tcBorders>
            <w:vAlign w:val="center"/>
          </w:tcPr>
          <w:p w:rsidR="00A56DC8" w:rsidRPr="00123E4E" w:rsidRDefault="00A56DC8" w:rsidP="004C2AC4">
            <w:pPr>
              <w:jc w:val="center"/>
              <w:rPr>
                <w:rFonts w:ascii="Times New Roman" w:hAnsi="Times New Roman" w:cs="Times New Roman"/>
                <w:i/>
                <w:sz w:val="18"/>
                <w:szCs w:val="18"/>
              </w:rPr>
            </w:pPr>
            <w:r w:rsidRPr="00123E4E">
              <w:rPr>
                <w:rFonts w:ascii="Times New Roman" w:hAnsi="Times New Roman" w:cs="Times New Roman"/>
                <w:i/>
                <w:sz w:val="18"/>
                <w:szCs w:val="18"/>
              </w:rPr>
              <w:t>1,00</w:t>
            </w:r>
          </w:p>
        </w:tc>
      </w:tr>
      <w:tr w:rsidR="00A56DC8" w:rsidTr="004C2AC4">
        <w:tc>
          <w:tcPr>
            <w:tcW w:w="4025" w:type="dxa"/>
            <w:tcBorders>
              <w:top w:val="nil"/>
              <w:bottom w:val="nil"/>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3.5 Centro commerciale</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10.000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2.000</w:t>
            </w:r>
          </w:p>
        </w:tc>
        <w:tc>
          <w:tcPr>
            <w:tcW w:w="1077" w:type="dxa"/>
            <w:tcBorders>
              <w:top w:val="nil"/>
              <w:left w:val="single" w:sz="4" w:space="0" w:color="auto"/>
              <w:bottom w:val="nil"/>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0,70</w:t>
            </w:r>
          </w:p>
        </w:tc>
        <w:tc>
          <w:tcPr>
            <w:tcW w:w="1077" w:type="dxa"/>
            <w:vMerge/>
            <w:tcBorders>
              <w:left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nil"/>
              <w:bottom w:val="single" w:sz="4" w:space="0" w:color="auto"/>
              <w:right w:val="single" w:sz="4" w:space="0" w:color="auto"/>
            </w:tcBorders>
          </w:tcPr>
          <w:p w:rsidR="00A56DC8" w:rsidRPr="00185371" w:rsidRDefault="00A56DC8" w:rsidP="004C2AC4">
            <w:pPr>
              <w:ind w:left="284"/>
              <w:jc w:val="both"/>
              <w:rPr>
                <w:rFonts w:ascii="Times New Roman" w:hAnsi="Times New Roman" w:cs="Times New Roman"/>
                <w:sz w:val="18"/>
                <w:szCs w:val="18"/>
              </w:rPr>
            </w:pPr>
            <w:r>
              <w:rPr>
                <w:rFonts w:ascii="Times New Roman" w:hAnsi="Times New Roman" w:cs="Times New Roman"/>
                <w:sz w:val="18"/>
                <w:szCs w:val="18"/>
              </w:rPr>
              <w:t>3.6 Cinema teatri</w:t>
            </w: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nil"/>
              <w:left w:val="single" w:sz="4" w:space="0" w:color="auto"/>
              <w:bottom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0,30</w:t>
            </w:r>
          </w:p>
        </w:tc>
        <w:tc>
          <w:tcPr>
            <w:tcW w:w="1077" w:type="dxa"/>
            <w:vMerge/>
            <w:tcBorders>
              <w:left w:val="single" w:sz="4" w:space="0" w:color="auto"/>
              <w:bottom w:val="single" w:sz="4" w:space="0" w:color="auto"/>
            </w:tcBorders>
          </w:tcPr>
          <w:p w:rsidR="00A56DC8" w:rsidRPr="00185371" w:rsidRDefault="00A56DC8" w:rsidP="004C2AC4">
            <w:pPr>
              <w:jc w:val="both"/>
              <w:rPr>
                <w:rFonts w:ascii="Times New Roman" w:hAnsi="Times New Roman" w:cs="Times New Roman"/>
                <w:sz w:val="18"/>
                <w:szCs w:val="18"/>
              </w:rPr>
            </w:pPr>
          </w:p>
        </w:tc>
      </w:tr>
      <w:tr w:rsidR="00A56DC8" w:rsidTr="004C2AC4">
        <w:tc>
          <w:tcPr>
            <w:tcW w:w="4025" w:type="dxa"/>
            <w:tcBorders>
              <w:top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r>
              <w:rPr>
                <w:rFonts w:ascii="Times New Roman" w:hAnsi="Times New Roman" w:cs="Times New Roman"/>
                <w:sz w:val="18"/>
                <w:szCs w:val="18"/>
              </w:rPr>
              <w:t>4. Parcheggi</w:t>
            </w:r>
          </w:p>
        </w:tc>
        <w:tc>
          <w:tcPr>
            <w:tcW w:w="1077" w:type="dxa"/>
            <w:tcBorders>
              <w:top w:val="single" w:sz="4" w:space="0" w:color="auto"/>
              <w:left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right w:val="single" w:sz="4" w:space="0" w:color="auto"/>
            </w:tcBorders>
          </w:tcPr>
          <w:p w:rsidR="00A56DC8" w:rsidRPr="00185371" w:rsidRDefault="00A56DC8" w:rsidP="004C2AC4">
            <w:pPr>
              <w:jc w:val="both"/>
              <w:rPr>
                <w:rFonts w:ascii="Times New Roman" w:hAnsi="Times New Roman" w:cs="Times New Roman"/>
                <w:sz w:val="18"/>
                <w:szCs w:val="18"/>
              </w:rPr>
            </w:pPr>
          </w:p>
        </w:tc>
        <w:tc>
          <w:tcPr>
            <w:tcW w:w="1077" w:type="dxa"/>
            <w:tcBorders>
              <w:top w:val="single" w:sz="4" w:space="0" w:color="auto"/>
              <w:left w:val="single" w:sz="4" w:space="0" w:color="auto"/>
              <w:right w:val="single" w:sz="4" w:space="0" w:color="auto"/>
            </w:tcBorders>
          </w:tcPr>
          <w:p w:rsidR="00A56DC8" w:rsidRPr="00123E4E" w:rsidRDefault="00A56DC8" w:rsidP="004C2AC4">
            <w:pPr>
              <w:jc w:val="both"/>
              <w:rPr>
                <w:rFonts w:ascii="Times New Roman" w:hAnsi="Times New Roman" w:cs="Times New Roman"/>
                <w:b/>
                <w:sz w:val="18"/>
                <w:szCs w:val="18"/>
              </w:rPr>
            </w:pPr>
            <w:r w:rsidRPr="00123E4E">
              <w:rPr>
                <w:rFonts w:ascii="Times New Roman" w:hAnsi="Times New Roman" w:cs="Times New Roman"/>
                <w:b/>
                <w:sz w:val="18"/>
                <w:szCs w:val="18"/>
              </w:rPr>
              <w:t>2,50</w:t>
            </w:r>
          </w:p>
        </w:tc>
        <w:tc>
          <w:tcPr>
            <w:tcW w:w="1077" w:type="dxa"/>
            <w:tcBorders>
              <w:top w:val="single" w:sz="4" w:space="0" w:color="auto"/>
              <w:left w:val="single" w:sz="4" w:space="0" w:color="auto"/>
            </w:tcBorders>
          </w:tcPr>
          <w:p w:rsidR="00A56DC8" w:rsidRPr="00185371" w:rsidRDefault="00A56DC8" w:rsidP="004C2AC4">
            <w:pPr>
              <w:jc w:val="both"/>
              <w:rPr>
                <w:rFonts w:ascii="Times New Roman" w:hAnsi="Times New Roman" w:cs="Times New Roman"/>
                <w:sz w:val="18"/>
                <w:szCs w:val="18"/>
              </w:rPr>
            </w:pPr>
          </w:p>
        </w:tc>
      </w:tr>
    </w:tbl>
    <w:p w:rsidR="00A56DC8" w:rsidRDefault="00A56DC8" w:rsidP="00A56DC8">
      <w:pPr>
        <w:spacing w:after="0"/>
        <w:jc w:val="both"/>
        <w:rPr>
          <w:rFonts w:ascii="Times New Roman" w:hAnsi="Times New Roman" w:cs="Times New Roman"/>
          <w:sz w:val="24"/>
          <w:szCs w:val="24"/>
        </w:rPr>
      </w:pPr>
    </w:p>
    <w:p w:rsidR="00A56DC8" w:rsidRPr="000A0651" w:rsidRDefault="00A56DC8" w:rsidP="00A56DC8">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Zona D</w:t>
      </w:r>
      <w:r w:rsidRPr="000A0651">
        <w:rPr>
          <w:rFonts w:ascii="Times New Roman" w:hAnsi="Times New Roman" w:cs="Times New Roman"/>
          <w:b/>
          <w:color w:val="000000"/>
          <w:sz w:val="24"/>
          <w:szCs w:val="24"/>
        </w:rPr>
        <w:t>)</w:t>
      </w:r>
    </w:p>
    <w:p w:rsidR="00A56DC8" w:rsidRDefault="00A56DC8" w:rsidP="00A56DC8">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N</w:t>
      </w:r>
      <w:r w:rsidRPr="0038446A">
        <w:rPr>
          <w:rFonts w:ascii="Times New Roman" w:hAnsi="Times New Roman" w:cs="Times New Roman"/>
          <w:color w:val="000000"/>
          <w:sz w:val="24"/>
          <w:szCs w:val="24"/>
        </w:rPr>
        <w:t>ei nuovi insediamenti di carattere industriale o ad essi assimilabili compresi nelle zone D) la superficie da destinare a spazi pubblici o destinata ad attività collettive, a verde pubblico o a parcheggi (escluse le sedi viarie) non può essere inferiore al 10% dell'intera superficie destinata a tali insediamenti</w:t>
      </w:r>
      <w:r>
        <w:rPr>
          <w:rFonts w:ascii="Times New Roman" w:hAnsi="Times New Roman" w:cs="Times New Roman"/>
          <w:color w:val="000000"/>
          <w:sz w:val="24"/>
          <w:szCs w:val="24"/>
        </w:rPr>
        <w:t>.</w:t>
      </w:r>
    </w:p>
    <w:p w:rsidR="00A56DC8" w:rsidRPr="004B309D" w:rsidRDefault="00A56DC8" w:rsidP="00A56DC8">
      <w:pPr>
        <w:spacing w:before="100" w:beforeAutospacing="1" w:after="100" w:afterAutospacing="1"/>
        <w:jc w:val="both"/>
        <w:rPr>
          <w:rFonts w:ascii="Times New Roman" w:eastAsia="Times New Roman" w:hAnsi="Times New Roman" w:cs="Times New Roman"/>
          <w:sz w:val="24"/>
          <w:szCs w:val="24"/>
          <w:lang w:eastAsia="it-IT"/>
        </w:rPr>
      </w:pPr>
      <w:r>
        <w:rPr>
          <w:rFonts w:ascii="Times New Roman" w:hAnsi="Times New Roman" w:cs="Times New Roman"/>
          <w:b/>
          <w:color w:val="000000"/>
          <w:sz w:val="24"/>
          <w:szCs w:val="24"/>
        </w:rPr>
        <w:t>Zona E</w:t>
      </w:r>
      <w:r w:rsidRPr="000A0651">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4B309D">
        <w:rPr>
          <w:rFonts w:ascii="Times New Roman" w:eastAsia="Times New Roman" w:hAnsi="Times New Roman" w:cs="Times New Roman"/>
          <w:color w:val="000000"/>
          <w:sz w:val="24"/>
          <w:szCs w:val="24"/>
          <w:lang w:eastAsia="it-IT"/>
        </w:rPr>
        <w:t xml:space="preserve">la quantità minima è stabilita in mq 6 da riservare complessivamente per le attrezzature ed i servizi </w:t>
      </w:r>
    </w:p>
    <w:p w:rsidR="00A56DC8" w:rsidRPr="004B309D" w:rsidRDefault="00A56DC8" w:rsidP="00A56DC8">
      <w:pPr>
        <w:spacing w:after="0"/>
        <w:jc w:val="both"/>
        <w:rPr>
          <w:rFonts w:ascii="Times New Roman" w:eastAsia="Times New Roman" w:hAnsi="Times New Roman" w:cs="Times New Roman"/>
          <w:sz w:val="24"/>
          <w:szCs w:val="24"/>
          <w:lang w:eastAsia="it-IT"/>
        </w:rPr>
      </w:pPr>
      <w:r>
        <w:rPr>
          <w:rFonts w:ascii="Times New Roman" w:hAnsi="Times New Roman" w:cs="Times New Roman"/>
          <w:b/>
          <w:color w:val="000000"/>
          <w:sz w:val="24"/>
          <w:szCs w:val="24"/>
        </w:rPr>
        <w:t>Zona F</w:t>
      </w:r>
      <w:r w:rsidRPr="000A0651">
        <w:rPr>
          <w:rFonts w:ascii="Times New Roman" w:hAnsi="Times New Roman" w:cs="Times New Roman"/>
          <w:b/>
          <w:color w:val="000000"/>
          <w:sz w:val="24"/>
          <w:szCs w:val="24"/>
        </w:rPr>
        <w:t>)</w:t>
      </w:r>
      <w:r>
        <w:rPr>
          <w:rFonts w:ascii="Times New Roman" w:hAnsi="Times New Roman" w:cs="Times New Roman"/>
          <w:b/>
          <w:color w:val="000000"/>
          <w:sz w:val="24"/>
          <w:szCs w:val="24"/>
        </w:rPr>
        <w:t xml:space="preserve"> </w:t>
      </w:r>
      <w:r w:rsidRPr="004B309D">
        <w:rPr>
          <w:rFonts w:ascii="Times New Roman" w:eastAsia="Times New Roman" w:hAnsi="Times New Roman" w:cs="Times New Roman"/>
          <w:color w:val="000000"/>
          <w:sz w:val="24"/>
          <w:szCs w:val="24"/>
          <w:lang w:eastAsia="it-IT"/>
        </w:rPr>
        <w:t xml:space="preserve">gli spazi per le attrezzature pubbliche di interesse generale debbono essere previsti in misura non inferiore a quella </w:t>
      </w:r>
      <w:r>
        <w:rPr>
          <w:rFonts w:ascii="Times New Roman" w:eastAsia="Times New Roman" w:hAnsi="Times New Roman" w:cs="Times New Roman"/>
          <w:color w:val="000000"/>
          <w:sz w:val="24"/>
          <w:szCs w:val="24"/>
          <w:lang w:eastAsia="it-IT"/>
        </w:rPr>
        <w:t>di seguito</w:t>
      </w:r>
      <w:r w:rsidRPr="004B309D">
        <w:rPr>
          <w:rFonts w:ascii="Times New Roman" w:eastAsia="Times New Roman" w:hAnsi="Times New Roman" w:cs="Times New Roman"/>
          <w:color w:val="000000"/>
          <w:sz w:val="24"/>
          <w:szCs w:val="24"/>
          <w:lang w:eastAsia="it-IT"/>
        </w:rPr>
        <w:t xml:space="preserve"> indicata in rapporto alla popolazione del territorio servito:</w:t>
      </w:r>
    </w:p>
    <w:p w:rsidR="00A56DC8" w:rsidRPr="004B309D" w:rsidRDefault="00A56DC8" w:rsidP="00A56DC8">
      <w:pPr>
        <w:spacing w:after="0" w:line="240" w:lineRule="auto"/>
        <w:ind w:left="426" w:hanging="360"/>
        <w:jc w:val="both"/>
        <w:rPr>
          <w:rFonts w:ascii="Times New Roman" w:eastAsia="Times New Roman" w:hAnsi="Times New Roman" w:cs="Times New Roman"/>
          <w:sz w:val="24"/>
          <w:szCs w:val="24"/>
          <w:lang w:eastAsia="it-IT"/>
        </w:rPr>
      </w:pPr>
      <w:r w:rsidRPr="004B309D">
        <w:rPr>
          <w:rFonts w:ascii="Times New Roman" w:eastAsia="Times New Roman" w:hAnsi="Times New Roman" w:cs="Times New Roman"/>
          <w:color w:val="000000"/>
          <w:sz w:val="24"/>
          <w:szCs w:val="24"/>
          <w:lang w:eastAsia="it-IT"/>
        </w:rPr>
        <w:t>- 1,5 mq/abitante per le attrezzature per l'istruzione superiore all'obbligo (istituti universitari esclusi);</w:t>
      </w:r>
    </w:p>
    <w:p w:rsidR="00A56DC8" w:rsidRPr="004B309D" w:rsidRDefault="00A56DC8" w:rsidP="00A56DC8">
      <w:pPr>
        <w:spacing w:after="0" w:line="240" w:lineRule="auto"/>
        <w:ind w:left="426" w:hanging="360"/>
        <w:jc w:val="both"/>
        <w:rPr>
          <w:rFonts w:ascii="Times New Roman" w:eastAsia="Times New Roman" w:hAnsi="Times New Roman" w:cs="Times New Roman"/>
          <w:sz w:val="24"/>
          <w:szCs w:val="24"/>
          <w:lang w:eastAsia="it-IT"/>
        </w:rPr>
      </w:pPr>
      <w:r w:rsidRPr="004B309D">
        <w:rPr>
          <w:rFonts w:ascii="Times New Roman" w:eastAsia="Times New Roman" w:hAnsi="Times New Roman" w:cs="Times New Roman"/>
          <w:color w:val="000000"/>
          <w:sz w:val="24"/>
          <w:szCs w:val="24"/>
          <w:lang w:eastAsia="it-IT"/>
        </w:rPr>
        <w:t>1 mq/ abitante per le attrezzature sanitarie ed ospedaliere;</w:t>
      </w:r>
    </w:p>
    <w:p w:rsidR="00A56DC8" w:rsidRDefault="00A56DC8" w:rsidP="00A56DC8">
      <w:pPr>
        <w:spacing w:after="0" w:line="240" w:lineRule="auto"/>
        <w:ind w:left="426" w:hanging="360"/>
        <w:jc w:val="both"/>
        <w:rPr>
          <w:rFonts w:ascii="Times New Roman" w:eastAsia="Times New Roman" w:hAnsi="Times New Roman" w:cs="Times New Roman"/>
          <w:color w:val="000000"/>
          <w:sz w:val="24"/>
          <w:szCs w:val="24"/>
          <w:lang w:eastAsia="it-IT"/>
        </w:rPr>
      </w:pPr>
      <w:r w:rsidRPr="004B309D">
        <w:rPr>
          <w:rFonts w:ascii="Times New Roman" w:eastAsia="Times New Roman" w:hAnsi="Times New Roman" w:cs="Times New Roman"/>
          <w:color w:val="000000"/>
          <w:sz w:val="24"/>
          <w:szCs w:val="24"/>
          <w:lang w:eastAsia="it-IT"/>
        </w:rPr>
        <w:t>15 mq/ abitante per i parchi pubblici urbani e territoriali.</w:t>
      </w:r>
    </w:p>
    <w:p w:rsidR="00A56DC8" w:rsidRPr="004B309D" w:rsidRDefault="00A56DC8" w:rsidP="00A56DC8">
      <w:pPr>
        <w:spacing w:after="0" w:line="240" w:lineRule="auto"/>
        <w:ind w:left="426" w:hanging="360"/>
        <w:jc w:val="both"/>
        <w:rPr>
          <w:rFonts w:ascii="Times New Roman" w:eastAsia="Times New Roman" w:hAnsi="Times New Roman" w:cs="Times New Roman"/>
          <w:sz w:val="24"/>
          <w:szCs w:val="24"/>
          <w:lang w:eastAsia="it-IT"/>
        </w:rPr>
      </w:pPr>
    </w:p>
    <w:p w:rsidR="00A56DC8" w:rsidRPr="00EB732B" w:rsidRDefault="00A56DC8" w:rsidP="00A56DC8">
      <w:pPr>
        <w:spacing w:after="0" w:line="240" w:lineRule="auto"/>
        <w:jc w:val="center"/>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art. 7- INDICI URBANISTICI</w:t>
      </w:r>
    </w:p>
    <w:p w:rsidR="00A56DC8" w:rsidRPr="00EB732B" w:rsidRDefault="00A56DC8" w:rsidP="00A56DC8">
      <w:pPr>
        <w:spacing w:after="0" w:line="240" w:lineRule="auto"/>
        <w:jc w:val="center"/>
        <w:rPr>
          <w:rFonts w:ascii="Times New Roman" w:eastAsia="Times New Roman" w:hAnsi="Times New Roman" w:cs="Times New Roman"/>
          <w:b/>
          <w:sz w:val="24"/>
          <w:szCs w:val="24"/>
          <w:lang w:eastAsia="it-IT"/>
        </w:rPr>
      </w:pPr>
      <w:r w:rsidRPr="007C576B">
        <w:rPr>
          <w:rFonts w:ascii="Times New Roman" w:eastAsia="Times New Roman" w:hAnsi="Times New Roman" w:cs="Times New Roman"/>
          <w:b/>
          <w:color w:val="000000"/>
          <w:sz w:val="24"/>
          <w:szCs w:val="24"/>
          <w:lang w:eastAsia="it-IT"/>
        </w:rPr>
        <w:t>Limiti di densità edilizia</w:t>
      </w:r>
    </w:p>
    <w:p w:rsidR="00A56DC8" w:rsidRPr="00EB732B" w:rsidRDefault="00A56DC8" w:rsidP="00A56DC8">
      <w:pPr>
        <w:spacing w:after="0" w:line="240" w:lineRule="auto"/>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 xml:space="preserve">1) Zone A): per le operazioni di risanamento conservativo ed altre trasformazioni conservative, le densità edilizie di zona e fondiarie non debbono superare quelle preesistenti, computate senza tener conto delle soprastrutture di epoca recente prive di valore storico-artistico;- per le eventuali nuove costruzioni ammesse, la densità fondiaria non deve superare il 50% della densità fondiaria media della zona e, in nessun caso, i 5 </w:t>
      </w:r>
      <w:proofErr w:type="spellStart"/>
      <w:r w:rsidRPr="00EB732B">
        <w:rPr>
          <w:rFonts w:ascii="Times New Roman" w:eastAsia="Times New Roman" w:hAnsi="Times New Roman" w:cs="Times New Roman"/>
          <w:color w:val="000000"/>
          <w:sz w:val="24"/>
          <w:szCs w:val="24"/>
          <w:lang w:eastAsia="it-IT"/>
        </w:rPr>
        <w:t>mc</w:t>
      </w:r>
      <w:proofErr w:type="spellEnd"/>
      <w:r w:rsidRPr="00EB732B">
        <w:rPr>
          <w:rFonts w:ascii="Times New Roman" w:eastAsia="Times New Roman" w:hAnsi="Times New Roman" w:cs="Times New Roman"/>
          <w:color w:val="000000"/>
          <w:sz w:val="24"/>
          <w:szCs w:val="24"/>
          <w:lang w:eastAsia="it-IT"/>
        </w:rPr>
        <w:t>/mq;</w:t>
      </w:r>
    </w:p>
    <w:p w:rsidR="00A56DC8" w:rsidRPr="00EB732B" w:rsidRDefault="00A56DC8" w:rsidP="00A56DC8">
      <w:pPr>
        <w:spacing w:after="0" w:line="240" w:lineRule="auto"/>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2) Zone B): le densità territoriali e fondiarie sono stabilite in sede di formazione degli strumenti urbanistici tenendo conto delle esigenze igieniche, di decongestionamento urbano e delle quantità minime di spazi previste dagli artt. 3, 4 e 5. Qualora le previsioni di piano consentano trasformazioni per singoli edifici mediante demolizione e ricostruzione, non sono ammesse densità fondiarie superiori ai seguenti limiti:</w:t>
      </w:r>
    </w:p>
    <w:p w:rsidR="00A56DC8" w:rsidRPr="00EB732B" w:rsidRDefault="00A56DC8" w:rsidP="00A56DC8">
      <w:pPr>
        <w:spacing w:after="0" w:line="240" w:lineRule="auto"/>
        <w:ind w:left="720" w:hanging="360"/>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 xml:space="preserve">- 7 </w:t>
      </w:r>
      <w:proofErr w:type="spellStart"/>
      <w:r w:rsidRPr="00EB732B">
        <w:rPr>
          <w:rFonts w:ascii="Times New Roman" w:eastAsia="Times New Roman" w:hAnsi="Times New Roman" w:cs="Times New Roman"/>
          <w:color w:val="000000"/>
          <w:sz w:val="24"/>
          <w:szCs w:val="24"/>
          <w:lang w:eastAsia="it-IT"/>
        </w:rPr>
        <w:t>mc</w:t>
      </w:r>
      <w:proofErr w:type="spellEnd"/>
      <w:r w:rsidRPr="00EB732B">
        <w:rPr>
          <w:rFonts w:ascii="Times New Roman" w:eastAsia="Times New Roman" w:hAnsi="Times New Roman" w:cs="Times New Roman"/>
          <w:color w:val="000000"/>
          <w:sz w:val="24"/>
          <w:szCs w:val="24"/>
          <w:lang w:eastAsia="it-IT"/>
        </w:rPr>
        <w:t>/mq per comuni superiori ai 200 mila abitanti;</w:t>
      </w:r>
    </w:p>
    <w:p w:rsidR="00A56DC8" w:rsidRPr="00EB732B" w:rsidRDefault="00A56DC8" w:rsidP="00A56DC8">
      <w:pPr>
        <w:spacing w:after="0" w:line="240" w:lineRule="auto"/>
        <w:ind w:left="720" w:hanging="360"/>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 xml:space="preserve">- 6 </w:t>
      </w:r>
      <w:proofErr w:type="spellStart"/>
      <w:r w:rsidRPr="00EB732B">
        <w:rPr>
          <w:rFonts w:ascii="Times New Roman" w:eastAsia="Times New Roman" w:hAnsi="Times New Roman" w:cs="Times New Roman"/>
          <w:color w:val="000000"/>
          <w:sz w:val="24"/>
          <w:szCs w:val="24"/>
          <w:lang w:eastAsia="it-IT"/>
        </w:rPr>
        <w:t>mc</w:t>
      </w:r>
      <w:proofErr w:type="spellEnd"/>
      <w:r w:rsidRPr="00EB732B">
        <w:rPr>
          <w:rFonts w:ascii="Times New Roman" w:eastAsia="Times New Roman" w:hAnsi="Times New Roman" w:cs="Times New Roman"/>
          <w:color w:val="000000"/>
          <w:sz w:val="24"/>
          <w:szCs w:val="24"/>
          <w:lang w:eastAsia="it-IT"/>
        </w:rPr>
        <w:t xml:space="preserve">/mq per comuni tra 200 mila e 50 mila abitanti; </w:t>
      </w:r>
    </w:p>
    <w:p w:rsidR="00A56DC8" w:rsidRPr="00EB732B" w:rsidRDefault="00A56DC8" w:rsidP="00A56DC8">
      <w:pPr>
        <w:spacing w:after="0" w:line="240" w:lineRule="auto"/>
        <w:ind w:left="720" w:hanging="360"/>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 xml:space="preserve">- 5 </w:t>
      </w:r>
      <w:proofErr w:type="spellStart"/>
      <w:r w:rsidRPr="00EB732B">
        <w:rPr>
          <w:rFonts w:ascii="Times New Roman" w:eastAsia="Times New Roman" w:hAnsi="Times New Roman" w:cs="Times New Roman"/>
          <w:color w:val="000000"/>
          <w:sz w:val="24"/>
          <w:szCs w:val="24"/>
          <w:lang w:eastAsia="it-IT"/>
        </w:rPr>
        <w:t>mc</w:t>
      </w:r>
      <w:proofErr w:type="spellEnd"/>
      <w:r w:rsidRPr="00EB732B">
        <w:rPr>
          <w:rFonts w:ascii="Times New Roman" w:eastAsia="Times New Roman" w:hAnsi="Times New Roman" w:cs="Times New Roman"/>
          <w:color w:val="000000"/>
          <w:sz w:val="24"/>
          <w:szCs w:val="24"/>
          <w:lang w:eastAsia="it-IT"/>
        </w:rPr>
        <w:t>/mq per comuni al di sotto dei 50 mila abitanti.</w:t>
      </w:r>
      <w:r>
        <w:rPr>
          <w:rFonts w:ascii="Times New Roman" w:eastAsia="Times New Roman" w:hAnsi="Times New Roman" w:cs="Times New Roman"/>
          <w:color w:val="000000"/>
          <w:sz w:val="24"/>
          <w:szCs w:val="24"/>
          <w:lang w:eastAsia="it-IT"/>
        </w:rPr>
        <w:t xml:space="preserve"> </w:t>
      </w:r>
      <w:r w:rsidRPr="00EB732B">
        <w:rPr>
          <w:rFonts w:ascii="Times New Roman" w:eastAsia="Times New Roman" w:hAnsi="Times New Roman" w:cs="Times New Roman"/>
          <w:color w:val="000000"/>
          <w:sz w:val="24"/>
          <w:szCs w:val="24"/>
          <w:lang w:eastAsia="it-IT"/>
        </w:rPr>
        <w:t>Gli abitanti sono riferiti alla situazione del Comune alla data di adozione del piano.</w:t>
      </w:r>
      <w:r>
        <w:rPr>
          <w:rFonts w:ascii="Times New Roman" w:eastAsia="Times New Roman" w:hAnsi="Times New Roman" w:cs="Times New Roman"/>
          <w:color w:val="000000"/>
          <w:sz w:val="24"/>
          <w:szCs w:val="24"/>
          <w:lang w:eastAsia="it-IT"/>
        </w:rPr>
        <w:t xml:space="preserve"> </w:t>
      </w:r>
      <w:r w:rsidRPr="00EB732B">
        <w:rPr>
          <w:rFonts w:ascii="Times New Roman" w:eastAsia="Times New Roman" w:hAnsi="Times New Roman" w:cs="Times New Roman"/>
          <w:color w:val="000000"/>
          <w:sz w:val="24"/>
          <w:szCs w:val="24"/>
          <w:lang w:eastAsia="it-IT"/>
        </w:rPr>
        <w:t>Sono ammesse densità superiori ai predetti limiti quando esse non eccedano il 70% delle densità preesistenti.</w:t>
      </w:r>
    </w:p>
    <w:p w:rsidR="00A56DC8" w:rsidRPr="00EB732B" w:rsidRDefault="00A56DC8" w:rsidP="00A56DC8">
      <w:pPr>
        <w:spacing w:after="0" w:line="240" w:lineRule="auto"/>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3) Zone C): i limiti di densità edilizia di zona risulteranno determinati dalla combinata applicazione delle norme di cui agli artt. 3, 4 e 5 e di quelle di cui agli artt. 8 e 9, nonché dagli indici di densità fondiaria che dovranno essere stabiliti in sede di formazione degli strumenti urbanistici, e per i quali non sono posti specifici limiti.</w:t>
      </w:r>
    </w:p>
    <w:p w:rsidR="00A56DC8" w:rsidRPr="00EB732B" w:rsidRDefault="00A56DC8" w:rsidP="00A56DC8">
      <w:pPr>
        <w:spacing w:after="0" w:line="240" w:lineRule="auto"/>
        <w:jc w:val="both"/>
        <w:rPr>
          <w:rFonts w:ascii="Times New Roman" w:eastAsia="Times New Roman" w:hAnsi="Times New Roman" w:cs="Times New Roman"/>
          <w:sz w:val="24"/>
          <w:szCs w:val="24"/>
          <w:lang w:eastAsia="it-IT"/>
        </w:rPr>
      </w:pPr>
      <w:r w:rsidRPr="00EB732B">
        <w:rPr>
          <w:rFonts w:ascii="Times New Roman" w:eastAsia="Times New Roman" w:hAnsi="Times New Roman" w:cs="Times New Roman"/>
          <w:color w:val="000000"/>
          <w:sz w:val="24"/>
          <w:szCs w:val="24"/>
          <w:lang w:eastAsia="it-IT"/>
        </w:rPr>
        <w:t xml:space="preserve">4) Zone E): è prescritta per le abitazioni la massima densità fondiaria di </w:t>
      </w:r>
      <w:proofErr w:type="spellStart"/>
      <w:r w:rsidRPr="00EB732B">
        <w:rPr>
          <w:rFonts w:ascii="Times New Roman" w:eastAsia="Times New Roman" w:hAnsi="Times New Roman" w:cs="Times New Roman"/>
          <w:color w:val="000000"/>
          <w:sz w:val="24"/>
          <w:szCs w:val="24"/>
          <w:lang w:eastAsia="it-IT"/>
        </w:rPr>
        <w:t>mc</w:t>
      </w:r>
      <w:proofErr w:type="spellEnd"/>
      <w:r w:rsidRPr="00EB732B">
        <w:rPr>
          <w:rFonts w:ascii="Times New Roman" w:eastAsia="Times New Roman" w:hAnsi="Times New Roman" w:cs="Times New Roman"/>
          <w:color w:val="000000"/>
          <w:sz w:val="24"/>
          <w:szCs w:val="24"/>
          <w:lang w:eastAsia="it-IT"/>
        </w:rPr>
        <w:t xml:space="preserve"> 0,03 per mq.</w:t>
      </w:r>
    </w:p>
    <w:p w:rsidR="00A56DC8" w:rsidRPr="00EB732B" w:rsidRDefault="00A56DC8" w:rsidP="00A56DC8">
      <w:pPr>
        <w:spacing w:after="0" w:line="240" w:lineRule="auto"/>
        <w:jc w:val="both"/>
        <w:rPr>
          <w:rFonts w:ascii="Times New Roman" w:eastAsia="Times New Roman" w:hAnsi="Times New Roman" w:cs="Times New Roman"/>
          <w:sz w:val="24"/>
          <w:szCs w:val="24"/>
          <w:lang w:eastAsia="it-IT"/>
        </w:rPr>
      </w:pPr>
    </w:p>
    <w:p w:rsidR="00A56DC8" w:rsidRPr="004B309D" w:rsidRDefault="00A56DC8" w:rsidP="00A56DC8">
      <w:pPr>
        <w:spacing w:after="0" w:line="240" w:lineRule="auto"/>
        <w:jc w:val="both"/>
        <w:rPr>
          <w:rFonts w:ascii="Times New Roman" w:eastAsia="Times New Roman" w:hAnsi="Times New Roman" w:cs="Times New Roman"/>
          <w:i/>
          <w:sz w:val="24"/>
          <w:szCs w:val="24"/>
          <w:lang w:eastAsia="it-IT"/>
        </w:rPr>
      </w:pPr>
      <w:r w:rsidRPr="007C576B">
        <w:rPr>
          <w:rFonts w:ascii="Times New Roman" w:eastAsia="Times New Roman" w:hAnsi="Times New Roman" w:cs="Times New Roman"/>
          <w:i/>
          <w:sz w:val="24"/>
          <w:szCs w:val="24"/>
          <w:lang w:eastAsia="it-IT"/>
        </w:rPr>
        <w:t>Come si può notare, questi indici di fabbricabilità si riferiscono al metro cubo per metro quadro come unità di misura.</w:t>
      </w:r>
    </w:p>
    <w:p w:rsidR="00A56DC8" w:rsidRPr="004B309D" w:rsidRDefault="00A56DC8" w:rsidP="00A56DC8">
      <w:pPr>
        <w:spacing w:after="0" w:line="240" w:lineRule="auto"/>
        <w:jc w:val="both"/>
        <w:rPr>
          <w:rFonts w:ascii="Times New Roman" w:eastAsia="Times New Roman" w:hAnsi="Times New Roman" w:cs="Times New Roman"/>
          <w:sz w:val="24"/>
          <w:szCs w:val="24"/>
          <w:lang w:eastAsia="it-IT"/>
        </w:rPr>
      </w:pPr>
    </w:p>
    <w:p w:rsidR="00A56DC8" w:rsidRPr="007C576B" w:rsidRDefault="00A56DC8" w:rsidP="00A56DC8">
      <w:pPr>
        <w:spacing w:after="0" w:line="240" w:lineRule="auto"/>
        <w:jc w:val="center"/>
        <w:rPr>
          <w:rFonts w:ascii="Times New Roman" w:eastAsia="Times New Roman" w:hAnsi="Times New Roman" w:cs="Times New Roman"/>
          <w:b/>
          <w:sz w:val="24"/>
          <w:szCs w:val="24"/>
          <w:lang w:eastAsia="it-IT"/>
        </w:rPr>
      </w:pPr>
      <w:r w:rsidRPr="009A4C86">
        <w:rPr>
          <w:rFonts w:ascii="Times New Roman" w:eastAsia="Times New Roman" w:hAnsi="Times New Roman" w:cs="Times New Roman"/>
          <w:b/>
          <w:color w:val="000000"/>
          <w:sz w:val="24"/>
          <w:szCs w:val="24"/>
          <w:lang w:eastAsia="it-IT"/>
        </w:rPr>
        <w:t>Limiti di altezza degli edifici.</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Le altezze massime degli edifici per le diverse zone territoriali omogenee sono stabilite come segue:</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1) Zone A):</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 xml:space="preserve">-  per le operazioni di risanamento conservativo non è consentito superare le altezze degli edifici </w:t>
      </w:r>
      <w:r w:rsidRPr="007C576B">
        <w:rPr>
          <w:rFonts w:ascii="Times New Roman" w:eastAsia="Times New Roman" w:hAnsi="Times New Roman" w:cs="Times New Roman"/>
          <w:b/>
          <w:color w:val="000000"/>
          <w:sz w:val="24"/>
          <w:szCs w:val="24"/>
          <w:lang w:eastAsia="it-IT"/>
        </w:rPr>
        <w:t>preesistenti</w:t>
      </w:r>
      <w:r w:rsidRPr="007C576B">
        <w:rPr>
          <w:rFonts w:ascii="Times New Roman" w:eastAsia="Times New Roman" w:hAnsi="Times New Roman" w:cs="Times New Roman"/>
          <w:color w:val="000000"/>
          <w:sz w:val="24"/>
          <w:szCs w:val="24"/>
          <w:lang w:eastAsia="it-IT"/>
        </w:rPr>
        <w:t>, computate senza tener conto di soprastrutture o di sopraelevazioni aggiunte alle antiche strutture;</w:t>
      </w:r>
      <w:r>
        <w:rPr>
          <w:rFonts w:ascii="Times New Roman" w:eastAsia="Times New Roman" w:hAnsi="Times New Roman" w:cs="Times New Roman"/>
          <w:sz w:val="24"/>
          <w:szCs w:val="24"/>
          <w:lang w:eastAsia="it-IT"/>
        </w:rPr>
        <w:t xml:space="preserve"> </w:t>
      </w:r>
      <w:r w:rsidRPr="007C576B">
        <w:rPr>
          <w:rFonts w:ascii="Times New Roman" w:eastAsia="Times New Roman" w:hAnsi="Times New Roman" w:cs="Times New Roman"/>
          <w:color w:val="000000"/>
          <w:sz w:val="24"/>
          <w:szCs w:val="24"/>
          <w:lang w:eastAsia="it-IT"/>
        </w:rPr>
        <w:t>per le eventuali trasformazioni o nuove costruzioni che risultino ammissibili, l'altezza massima di ogni edificio non può superare l'altezza degli edifici circostanti di carattere storico-artistico;</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2) Zone B):</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 xml:space="preserve">- l'altezza massima dei nuovi edifici non può superare l'altezza degli edifici </w:t>
      </w:r>
      <w:r w:rsidRPr="007C576B">
        <w:rPr>
          <w:rFonts w:ascii="Times New Roman" w:eastAsia="Times New Roman" w:hAnsi="Times New Roman" w:cs="Times New Roman"/>
          <w:b/>
          <w:color w:val="000000"/>
          <w:sz w:val="24"/>
          <w:szCs w:val="24"/>
          <w:lang w:eastAsia="it-IT"/>
        </w:rPr>
        <w:t>preesistenti</w:t>
      </w:r>
      <w:r w:rsidRPr="007C576B">
        <w:rPr>
          <w:rFonts w:ascii="Times New Roman" w:eastAsia="Times New Roman" w:hAnsi="Times New Roman" w:cs="Times New Roman"/>
          <w:color w:val="000000"/>
          <w:sz w:val="24"/>
          <w:szCs w:val="24"/>
          <w:lang w:eastAsia="it-IT"/>
        </w:rPr>
        <w:t xml:space="preserve"> e circostanti, con la eccezione di edifici che formino oggetto di piani particolareggiati o lottizzazioni convenzionate con previsioni </w:t>
      </w:r>
      <w:proofErr w:type="spellStart"/>
      <w:r w:rsidRPr="007C576B">
        <w:rPr>
          <w:rFonts w:ascii="Times New Roman" w:eastAsia="Times New Roman" w:hAnsi="Times New Roman" w:cs="Times New Roman"/>
          <w:color w:val="000000"/>
          <w:sz w:val="24"/>
          <w:szCs w:val="24"/>
          <w:lang w:eastAsia="it-IT"/>
        </w:rPr>
        <w:t>planovolumetriche</w:t>
      </w:r>
      <w:proofErr w:type="spellEnd"/>
      <w:r w:rsidRPr="007C576B">
        <w:rPr>
          <w:rFonts w:ascii="Times New Roman" w:eastAsia="Times New Roman" w:hAnsi="Times New Roman" w:cs="Times New Roman"/>
          <w:color w:val="000000"/>
          <w:sz w:val="24"/>
          <w:szCs w:val="24"/>
          <w:lang w:eastAsia="it-IT"/>
        </w:rPr>
        <w:t>, sempre che rispettino i limiti di densità fondiaria di cui all'art. 7.</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 </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3) Zone C:</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r w:rsidRPr="007C576B">
        <w:rPr>
          <w:rFonts w:ascii="Times New Roman" w:eastAsia="Times New Roman" w:hAnsi="Times New Roman" w:cs="Times New Roman"/>
          <w:color w:val="000000"/>
          <w:sz w:val="24"/>
          <w:szCs w:val="24"/>
          <w:lang w:eastAsia="it-IT"/>
        </w:rPr>
        <w:t>- contigue o in diretto rapporto visuale con zone del tipo A): le altezze massime dei nuovi edifici non possono superare altezze compatibili con quelle degli edifici delle zone A) predette.</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r w:rsidRPr="007C576B">
        <w:rPr>
          <w:rFonts w:ascii="Times New Roman" w:eastAsia="Times New Roman" w:hAnsi="Times New Roman" w:cs="Times New Roman"/>
          <w:color w:val="000000"/>
          <w:sz w:val="24"/>
          <w:szCs w:val="24"/>
          <w:lang w:eastAsia="it-IT"/>
        </w:rPr>
        <w:t>4) Edifici ricadenti in altre zone: le altezze massime sono stabilite dagli strumenti urbanistici in relazione alle norme sulle distanze tra i fabbricati di cui al successivo art. 9.</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lastRenderedPageBreak/>
        <w:t>In ambiti ad elevato pregio paesaggistico, l’altezza degli edifici è dimensionata ai fini di non ostacolare la visibilità dei beni qualificanti il territorio.</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p>
    <w:p w:rsidR="00A56DC8" w:rsidRPr="007C576B" w:rsidRDefault="00A56DC8" w:rsidP="00A56DC8">
      <w:pPr>
        <w:spacing w:after="0" w:line="240" w:lineRule="auto"/>
        <w:jc w:val="center"/>
        <w:rPr>
          <w:rFonts w:ascii="Times New Roman" w:eastAsia="Times New Roman" w:hAnsi="Times New Roman" w:cs="Times New Roman"/>
          <w:b/>
          <w:sz w:val="24"/>
          <w:szCs w:val="24"/>
          <w:lang w:eastAsia="it-IT"/>
        </w:rPr>
      </w:pPr>
      <w:r w:rsidRPr="009A4C86">
        <w:rPr>
          <w:rFonts w:ascii="Times New Roman" w:eastAsia="Times New Roman" w:hAnsi="Times New Roman" w:cs="Times New Roman"/>
          <w:b/>
          <w:color w:val="000000"/>
          <w:sz w:val="24"/>
          <w:szCs w:val="24"/>
          <w:lang w:eastAsia="it-IT"/>
        </w:rPr>
        <w:t>Limiti di distanza tra i fabbricati.</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r w:rsidRPr="007C576B">
        <w:rPr>
          <w:rFonts w:ascii="Times New Roman" w:eastAsia="Times New Roman" w:hAnsi="Times New Roman" w:cs="Times New Roman"/>
          <w:color w:val="000000"/>
          <w:sz w:val="24"/>
          <w:szCs w:val="24"/>
          <w:lang w:eastAsia="it-IT"/>
        </w:rPr>
        <w:t>Le distanze minime tra fabbricati per le diverse zone territoriali omogenee sono stabilite come segue:</w:t>
      </w: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1) Zone A): per le operazioni di risanamento conservativo e per le eventuali ristrutturazioni, le distanze tra gli edifici non possono essere inferiori a quelle intercorrenti tra i volumi edificati preesistenti, computati senza tener conto di costruzioni aggiuntive di epoca recente e prive di valore storico, artistico o ambientale.</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2) Nuovi edifici ricadenti in altre zone: è prescritta in tutti i casi la distanza minima assoluta di m 10 tra pareti finestrate e pareti di edifici antistanti.</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3) Zone C): è altresì prescritta, tra pareti finestrate di edifici antistanti, la distanza minima pari all'altezza del fabbricato più alto; la norma si applica anche quando una sola parete sia finestrata, qualora gli edifici si fronteggino per uno sviluppo superiore a ml 12.</w:t>
      </w:r>
    </w:p>
    <w:p w:rsidR="00A56DC8" w:rsidRPr="007C576B" w:rsidRDefault="00A56DC8" w:rsidP="00A56DC8">
      <w:pPr>
        <w:spacing w:after="0" w:line="240" w:lineRule="auto"/>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Le distanze minime tra fabbricati - tra i quali siano interposte strade destinate al traffico dei veicoli (con esclusione della viabilità a fondo cieco al servizio di singoli edifici o di insediamenti) debbono corrispondere alla larghezza della sede stradale maggiorata di:</w:t>
      </w:r>
    </w:p>
    <w:p w:rsidR="00A56DC8" w:rsidRDefault="00A56DC8" w:rsidP="00A56DC8">
      <w:pPr>
        <w:spacing w:after="0" w:line="240" w:lineRule="auto"/>
        <w:rPr>
          <w:rFonts w:ascii="Times New Roman" w:eastAsia="Times New Roman" w:hAnsi="Times New Roman" w:cs="Times New Roman"/>
          <w:color w:val="000000"/>
          <w:sz w:val="24"/>
          <w:szCs w:val="24"/>
          <w:lang w:eastAsia="it-IT"/>
        </w:rPr>
      </w:pPr>
      <w:r w:rsidRPr="007C576B">
        <w:rPr>
          <w:rFonts w:ascii="Times New Roman" w:eastAsia="Times New Roman" w:hAnsi="Times New Roman" w:cs="Times New Roman"/>
          <w:color w:val="000000"/>
          <w:sz w:val="24"/>
          <w:szCs w:val="24"/>
          <w:lang w:eastAsia="it-IT"/>
        </w:rPr>
        <w:t>- ml. 5,00 per lato, per strade di larghezza inferiore a ml. 7.</w:t>
      </w:r>
    </w:p>
    <w:p w:rsidR="00A56DC8" w:rsidRDefault="00A56DC8" w:rsidP="00A56DC8">
      <w:pPr>
        <w:spacing w:after="0" w:line="240" w:lineRule="auto"/>
        <w:rPr>
          <w:rFonts w:ascii="Times New Roman" w:eastAsia="Times New Roman" w:hAnsi="Times New Roman" w:cs="Times New Roman"/>
          <w:color w:val="000000"/>
          <w:sz w:val="24"/>
          <w:szCs w:val="24"/>
          <w:lang w:eastAsia="it-IT"/>
        </w:rPr>
      </w:pPr>
      <w:r w:rsidRPr="007C576B">
        <w:rPr>
          <w:rFonts w:ascii="Times New Roman" w:eastAsia="Times New Roman" w:hAnsi="Times New Roman" w:cs="Times New Roman"/>
          <w:color w:val="000000"/>
          <w:sz w:val="24"/>
          <w:szCs w:val="24"/>
          <w:lang w:eastAsia="it-IT"/>
        </w:rPr>
        <w:t>- ml. 7,50 per lato, per strade di larghezza compresa tra ml. 7 e ml. 15;</w:t>
      </w:r>
    </w:p>
    <w:p w:rsidR="00A56DC8" w:rsidRPr="007C576B" w:rsidRDefault="00A56DC8" w:rsidP="00A56DC8">
      <w:pPr>
        <w:spacing w:after="0" w:line="240" w:lineRule="auto"/>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 xml:space="preserve">- ml. 10,000 per lato, per strade di larghezza superiore a ml. 15. </w:t>
      </w:r>
    </w:p>
    <w:p w:rsidR="00A56DC8" w:rsidRDefault="00A56DC8" w:rsidP="00A56DC8">
      <w:pPr>
        <w:spacing w:after="0" w:line="240" w:lineRule="auto"/>
        <w:jc w:val="both"/>
        <w:rPr>
          <w:rFonts w:ascii="Times New Roman" w:eastAsia="Times New Roman" w:hAnsi="Times New Roman" w:cs="Times New Roman"/>
          <w:color w:val="000000"/>
          <w:sz w:val="24"/>
          <w:szCs w:val="24"/>
          <w:lang w:eastAsia="it-IT"/>
        </w:rPr>
      </w:pPr>
    </w:p>
    <w:p w:rsidR="00A56DC8" w:rsidRPr="007C576B" w:rsidRDefault="00A56DC8" w:rsidP="00A56DC8">
      <w:pPr>
        <w:spacing w:after="0" w:line="240" w:lineRule="auto"/>
        <w:jc w:val="both"/>
        <w:rPr>
          <w:rFonts w:ascii="Times New Roman" w:eastAsia="Times New Roman" w:hAnsi="Times New Roman" w:cs="Times New Roman"/>
          <w:sz w:val="24"/>
          <w:szCs w:val="24"/>
          <w:lang w:eastAsia="it-IT"/>
        </w:rPr>
      </w:pPr>
      <w:r w:rsidRPr="007C576B">
        <w:rPr>
          <w:rFonts w:ascii="Times New Roman" w:eastAsia="Times New Roman" w:hAnsi="Times New Roman" w:cs="Times New Roman"/>
          <w:color w:val="000000"/>
          <w:sz w:val="24"/>
          <w:szCs w:val="24"/>
          <w:lang w:eastAsia="it-IT"/>
        </w:rPr>
        <w:t xml:space="preserve">Qualora le distanze tra fabbricati, come sopra computate, risultino inferiori all'altezza del fabbricato più alto, le distanze stesse sono maggiorate fino a raggiungere la misura corrispondente all'altezza stessa. Sono ammesse distanze inferiori a quelle indicate nei precedenti commi, nel caso di gruppi di edifici che formino oggetto di piani particolareggiati o lottizzazioni convenzionate con previsioni </w:t>
      </w:r>
      <w:proofErr w:type="spellStart"/>
      <w:r w:rsidRPr="007C576B">
        <w:rPr>
          <w:rFonts w:ascii="Times New Roman" w:eastAsia="Times New Roman" w:hAnsi="Times New Roman" w:cs="Times New Roman"/>
          <w:color w:val="000000"/>
          <w:sz w:val="24"/>
          <w:szCs w:val="24"/>
          <w:lang w:eastAsia="it-IT"/>
        </w:rPr>
        <w:t>planovolumetriche</w:t>
      </w:r>
      <w:proofErr w:type="spellEnd"/>
      <w:r w:rsidRPr="007C576B">
        <w:rPr>
          <w:rFonts w:ascii="Times New Roman" w:eastAsia="Times New Roman" w:hAnsi="Times New Roman" w:cs="Times New Roman"/>
          <w:color w:val="000000"/>
          <w:sz w:val="24"/>
          <w:szCs w:val="24"/>
          <w:lang w:eastAsia="it-IT"/>
        </w:rPr>
        <w:t>.</w:t>
      </w:r>
    </w:p>
    <w:p w:rsidR="00A56DC8" w:rsidRPr="009A4C86" w:rsidRDefault="00A56DC8" w:rsidP="00A56DC8">
      <w:pPr>
        <w:spacing w:after="0"/>
        <w:jc w:val="both"/>
        <w:rPr>
          <w:rFonts w:ascii="Times New Roman" w:hAnsi="Times New Roman" w:cs="Times New Roman"/>
          <w:b/>
          <w:sz w:val="24"/>
          <w:szCs w:val="24"/>
        </w:rPr>
      </w:pPr>
    </w:p>
    <w:p w:rsidR="00A56DC8" w:rsidRDefault="00A56DC8" w:rsidP="00A56DC8">
      <w:pPr>
        <w:spacing w:after="0"/>
        <w:jc w:val="both"/>
        <w:rPr>
          <w:rFonts w:ascii="Times New Roman" w:hAnsi="Times New Roman" w:cs="Times New Roman"/>
          <w:sz w:val="24"/>
          <w:szCs w:val="24"/>
        </w:rPr>
      </w:pPr>
    </w:p>
    <w:p w:rsidR="00A56DC8" w:rsidRPr="009A4C86" w:rsidRDefault="00A56DC8" w:rsidP="00A56DC8">
      <w:pPr>
        <w:spacing w:after="0"/>
        <w:jc w:val="both"/>
        <w:rPr>
          <w:rFonts w:ascii="Times New Roman" w:hAnsi="Times New Roman" w:cs="Times New Roman"/>
          <w:i/>
          <w:sz w:val="24"/>
          <w:szCs w:val="24"/>
        </w:rPr>
      </w:pPr>
      <w:r>
        <w:rPr>
          <w:rFonts w:ascii="Times New Roman" w:hAnsi="Times New Roman" w:cs="Times New Roman"/>
          <w:i/>
          <w:sz w:val="24"/>
          <w:szCs w:val="24"/>
        </w:rPr>
        <w:t>Come si seleziona</w:t>
      </w:r>
      <w:r w:rsidRPr="009A4C86">
        <w:rPr>
          <w:rFonts w:ascii="Times New Roman" w:hAnsi="Times New Roman" w:cs="Times New Roman"/>
          <w:i/>
          <w:sz w:val="24"/>
          <w:szCs w:val="24"/>
        </w:rPr>
        <w:t xml:space="preserve"> un terreno edificabile? Dove non si può costruire?</w:t>
      </w:r>
    </w:p>
    <w:p w:rsidR="00A56DC8" w:rsidRDefault="00A56DC8" w:rsidP="00A56DC8">
      <w:pPr>
        <w:autoSpaceDE w:val="0"/>
        <w:autoSpaceDN w:val="0"/>
        <w:adjustRightInd w:val="0"/>
        <w:spacing w:after="0" w:line="240" w:lineRule="auto"/>
        <w:jc w:val="both"/>
        <w:rPr>
          <w:rFonts w:ascii="Times New Roman" w:hAnsi="Times New Roman" w:cs="Times New Roman"/>
          <w:sz w:val="24"/>
          <w:szCs w:val="24"/>
        </w:rPr>
      </w:pPr>
    </w:p>
    <w:p w:rsidR="00A56DC8" w:rsidRPr="009A4C86" w:rsidRDefault="00A56DC8" w:rsidP="00A56DC8">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Vediamo gli s</w:t>
      </w:r>
      <w:r w:rsidRPr="009A4C86">
        <w:rPr>
          <w:rFonts w:ascii="Times New Roman" w:hAnsi="Times New Roman" w:cs="Times New Roman"/>
          <w:sz w:val="24"/>
          <w:szCs w:val="24"/>
        </w:rPr>
        <w:t>pazi ter</w:t>
      </w:r>
      <w:r>
        <w:rPr>
          <w:rFonts w:ascii="Times New Roman" w:hAnsi="Times New Roman" w:cs="Times New Roman"/>
          <w:sz w:val="24"/>
          <w:szCs w:val="24"/>
        </w:rPr>
        <w:t>ritoriali a bassa compatibilità</w:t>
      </w:r>
      <w:r w:rsidRPr="009A4C86">
        <w:rPr>
          <w:rFonts w:ascii="Times New Roman" w:hAnsi="Times New Roman" w:cs="Times New Roman"/>
          <w:sz w:val="24"/>
          <w:szCs w:val="24"/>
        </w:rPr>
        <w:t xml:space="preserve"> con la</w:t>
      </w:r>
      <w:r>
        <w:rPr>
          <w:rFonts w:ascii="Times New Roman" w:hAnsi="Times New Roman" w:cs="Times New Roman"/>
          <w:sz w:val="24"/>
          <w:szCs w:val="24"/>
        </w:rPr>
        <w:t xml:space="preserve"> </w:t>
      </w:r>
      <w:r w:rsidRPr="009A4C86">
        <w:rPr>
          <w:rFonts w:ascii="Times New Roman" w:hAnsi="Times New Roman" w:cs="Times New Roman"/>
          <w:sz w:val="24"/>
          <w:szCs w:val="24"/>
        </w:rPr>
        <w:t>trasformazione urbana</w:t>
      </w:r>
      <w:r>
        <w:rPr>
          <w:rFonts w:ascii="Times New Roman" w:hAnsi="Times New Roman" w:cs="Times New Roman"/>
          <w:sz w:val="24"/>
          <w:szCs w:val="24"/>
        </w:rPr>
        <w:t>:</w:t>
      </w:r>
    </w:p>
    <w:p w:rsidR="00A56DC8" w:rsidRPr="009A4C86" w:rsidRDefault="00A56DC8" w:rsidP="00A56DC8">
      <w:p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 xml:space="preserve">sfera </w:t>
      </w:r>
      <w:proofErr w:type="spellStart"/>
      <w:r w:rsidRPr="009A4C86">
        <w:rPr>
          <w:rFonts w:ascii="Times New Roman" w:hAnsi="Times New Roman" w:cs="Times New Roman"/>
          <w:sz w:val="24"/>
          <w:szCs w:val="24"/>
        </w:rPr>
        <w:t>idro-geo-morfologica</w:t>
      </w:r>
      <w:proofErr w:type="spellEnd"/>
      <w:r>
        <w:rPr>
          <w:rFonts w:ascii="Times New Roman" w:hAnsi="Times New Roman" w:cs="Times New Roman"/>
          <w:sz w:val="24"/>
          <w:szCs w:val="24"/>
        </w:rPr>
        <w:t>:</w:t>
      </w:r>
    </w:p>
    <w:p w:rsidR="00A56DC8" w:rsidRPr="009A4C86" w:rsidRDefault="00A56DC8" w:rsidP="00A56DC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 xml:space="preserve">aree geologicamente e </w:t>
      </w:r>
      <w:proofErr w:type="spellStart"/>
      <w:r w:rsidRPr="009A4C86">
        <w:rPr>
          <w:rFonts w:ascii="Times New Roman" w:hAnsi="Times New Roman" w:cs="Times New Roman"/>
          <w:sz w:val="24"/>
          <w:szCs w:val="24"/>
        </w:rPr>
        <w:t>sismicamente</w:t>
      </w:r>
      <w:proofErr w:type="spellEnd"/>
      <w:r w:rsidRPr="009A4C86">
        <w:rPr>
          <w:rFonts w:ascii="Times New Roman" w:hAnsi="Times New Roman" w:cs="Times New Roman"/>
          <w:sz w:val="24"/>
          <w:szCs w:val="24"/>
        </w:rPr>
        <w:t xml:space="preserve"> instabili (frane, assestamenti, erosioni, faglie..)</w:t>
      </w:r>
    </w:p>
    <w:p w:rsidR="00A56DC8" w:rsidRPr="009A4C86" w:rsidRDefault="00A56DC8" w:rsidP="00A56DC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aree di rischio idrogeologico (inondazioni, alluvioni, subsidenze, assorbimenti, rischio</w:t>
      </w:r>
      <w:r>
        <w:rPr>
          <w:rFonts w:ascii="Times New Roman" w:hAnsi="Times New Roman" w:cs="Times New Roman"/>
          <w:sz w:val="24"/>
          <w:szCs w:val="24"/>
        </w:rPr>
        <w:t xml:space="preserve"> </w:t>
      </w:r>
      <w:r w:rsidRPr="009A4C86">
        <w:rPr>
          <w:rFonts w:ascii="Times New Roman" w:hAnsi="Times New Roman" w:cs="Times New Roman"/>
          <w:sz w:val="24"/>
          <w:szCs w:val="24"/>
        </w:rPr>
        <w:t>idraulico,..)</w:t>
      </w:r>
    </w:p>
    <w:p w:rsidR="00A56DC8" w:rsidRPr="009A4C86" w:rsidRDefault="00A56DC8" w:rsidP="00A56DC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aree morfologicamente vulnerabili</w:t>
      </w:r>
      <w:r>
        <w:rPr>
          <w:rFonts w:ascii="Times New Roman" w:hAnsi="Times New Roman" w:cs="Times New Roman"/>
          <w:sz w:val="24"/>
          <w:szCs w:val="24"/>
        </w:rPr>
        <w:t xml:space="preserve"> (grandi acclività, singolarit</w:t>
      </w:r>
      <w:r w:rsidRPr="009A4C86">
        <w:rPr>
          <w:rFonts w:ascii="Times New Roman" w:hAnsi="Times New Roman" w:cs="Times New Roman"/>
          <w:sz w:val="24"/>
          <w:szCs w:val="24"/>
        </w:rPr>
        <w:t xml:space="preserve">à </w:t>
      </w:r>
      <w:proofErr w:type="spellStart"/>
      <w:r w:rsidRPr="009A4C86">
        <w:rPr>
          <w:rFonts w:ascii="Times New Roman" w:hAnsi="Times New Roman" w:cs="Times New Roman"/>
          <w:sz w:val="24"/>
          <w:szCs w:val="24"/>
        </w:rPr>
        <w:t>g.m.</w:t>
      </w:r>
      <w:proofErr w:type="spellEnd"/>
      <w:r w:rsidRPr="009A4C86">
        <w:rPr>
          <w:rFonts w:ascii="Times New Roman" w:hAnsi="Times New Roman" w:cs="Times New Roman"/>
          <w:sz w:val="24"/>
          <w:szCs w:val="24"/>
        </w:rPr>
        <w:t>, detriti di falda)</w:t>
      </w:r>
    </w:p>
    <w:p w:rsidR="00A56DC8" w:rsidRPr="009A4C86" w:rsidRDefault="00A56DC8" w:rsidP="00A56DC8">
      <w:pPr>
        <w:pStyle w:val="Paragrafoelenco"/>
        <w:numPr>
          <w:ilvl w:val="0"/>
          <w:numId w:val="4"/>
        </w:num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 xml:space="preserve">valori </w:t>
      </w:r>
      <w:proofErr w:type="spellStart"/>
      <w:r w:rsidRPr="009A4C86">
        <w:rPr>
          <w:rFonts w:ascii="Times New Roman" w:hAnsi="Times New Roman" w:cs="Times New Roman"/>
          <w:sz w:val="24"/>
          <w:szCs w:val="24"/>
        </w:rPr>
        <w:t>idro-geo-morfologici</w:t>
      </w:r>
      <w:proofErr w:type="spellEnd"/>
      <w:r w:rsidRPr="009A4C86">
        <w:rPr>
          <w:rFonts w:ascii="Times New Roman" w:hAnsi="Times New Roman" w:cs="Times New Roman"/>
          <w:sz w:val="24"/>
          <w:szCs w:val="24"/>
        </w:rPr>
        <w:t xml:space="preserve"> (</w:t>
      </w:r>
      <w:proofErr w:type="spellStart"/>
      <w:r w:rsidRPr="009A4C86">
        <w:rPr>
          <w:rFonts w:ascii="Times New Roman" w:hAnsi="Times New Roman" w:cs="Times New Roman"/>
          <w:sz w:val="24"/>
          <w:szCs w:val="24"/>
        </w:rPr>
        <w:t>geotopi</w:t>
      </w:r>
      <w:proofErr w:type="spellEnd"/>
      <w:r w:rsidRPr="009A4C86">
        <w:rPr>
          <w:rFonts w:ascii="Times New Roman" w:hAnsi="Times New Roman" w:cs="Times New Roman"/>
          <w:sz w:val="24"/>
          <w:szCs w:val="24"/>
        </w:rPr>
        <w:t xml:space="preserve">, </w:t>
      </w:r>
      <w:proofErr w:type="spellStart"/>
      <w:r w:rsidRPr="009A4C86">
        <w:rPr>
          <w:rFonts w:ascii="Times New Roman" w:hAnsi="Times New Roman" w:cs="Times New Roman"/>
          <w:sz w:val="24"/>
          <w:szCs w:val="24"/>
        </w:rPr>
        <w:t>morfotopi</w:t>
      </w:r>
      <w:proofErr w:type="spellEnd"/>
      <w:r w:rsidRPr="009A4C86">
        <w:rPr>
          <w:rFonts w:ascii="Times New Roman" w:hAnsi="Times New Roman" w:cs="Times New Roman"/>
          <w:sz w:val="24"/>
          <w:szCs w:val="24"/>
        </w:rPr>
        <w:t>, sedi fluviali,…)</w:t>
      </w:r>
    </w:p>
    <w:p w:rsidR="00A56DC8" w:rsidRPr="009A4C86" w:rsidRDefault="00A56DC8" w:rsidP="00A56DC8">
      <w:p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 xml:space="preserve">sfera </w:t>
      </w:r>
      <w:proofErr w:type="spellStart"/>
      <w:r w:rsidRPr="009A4C86">
        <w:rPr>
          <w:rFonts w:ascii="Times New Roman" w:hAnsi="Times New Roman" w:cs="Times New Roman"/>
          <w:sz w:val="24"/>
          <w:szCs w:val="24"/>
        </w:rPr>
        <w:t>naturalistico-ambientale-culturale</w:t>
      </w:r>
      <w:proofErr w:type="spellEnd"/>
    </w:p>
    <w:p w:rsidR="00A56DC8" w:rsidRPr="009A4C86" w:rsidRDefault="00A56DC8" w:rsidP="00A56DC8">
      <w:pPr>
        <w:pStyle w:val="Paragrafoelenco"/>
        <w:numPr>
          <w:ilvl w:val="0"/>
          <w:numId w:val="5"/>
        </w:numPr>
        <w:autoSpaceDE w:val="0"/>
        <w:autoSpaceDN w:val="0"/>
        <w:adjustRightInd w:val="0"/>
        <w:spacing w:after="0"/>
        <w:jc w:val="both"/>
        <w:rPr>
          <w:rFonts w:ascii="Times New Roman" w:hAnsi="Times New Roman" w:cs="Times New Roman"/>
          <w:sz w:val="24"/>
          <w:szCs w:val="24"/>
        </w:rPr>
      </w:pPr>
      <w:r w:rsidRPr="009A4C86">
        <w:rPr>
          <w:rFonts w:ascii="Times New Roman" w:hAnsi="Times New Roman" w:cs="Times New Roman"/>
          <w:sz w:val="24"/>
          <w:szCs w:val="24"/>
        </w:rPr>
        <w:t>aree di valenza biologica (biotopi, ecosistemi a rischio, reti ecologiche)</w:t>
      </w:r>
    </w:p>
    <w:p w:rsidR="00A56DC8" w:rsidRPr="009A4C86" w:rsidRDefault="00A56DC8" w:rsidP="00A56DC8">
      <w:pPr>
        <w:pStyle w:val="Paragrafoelenco"/>
        <w:numPr>
          <w:ilvl w:val="0"/>
          <w:numId w:val="5"/>
        </w:numPr>
        <w:autoSpaceDE w:val="0"/>
        <w:autoSpaceDN w:val="0"/>
        <w:adjustRightInd w:val="0"/>
        <w:spacing w:after="0"/>
        <w:rPr>
          <w:rFonts w:ascii="Times New Roman" w:hAnsi="Times New Roman" w:cs="Times New Roman"/>
          <w:sz w:val="24"/>
          <w:szCs w:val="24"/>
        </w:rPr>
      </w:pPr>
      <w:r w:rsidRPr="009A4C86">
        <w:rPr>
          <w:rFonts w:ascii="Times New Roman" w:hAnsi="Times New Roman" w:cs="Times New Roman"/>
          <w:sz w:val="24"/>
          <w:szCs w:val="24"/>
        </w:rPr>
        <w:t xml:space="preserve">unità ambientali di pregio </w:t>
      </w:r>
      <w:proofErr w:type="spellStart"/>
      <w:r w:rsidRPr="009A4C86">
        <w:rPr>
          <w:rFonts w:ascii="Times New Roman" w:hAnsi="Times New Roman" w:cs="Times New Roman"/>
          <w:sz w:val="24"/>
          <w:szCs w:val="24"/>
        </w:rPr>
        <w:t>paesaggistico-naturale</w:t>
      </w:r>
      <w:proofErr w:type="spellEnd"/>
      <w:r w:rsidRPr="009A4C86">
        <w:rPr>
          <w:rFonts w:ascii="Times New Roman" w:hAnsi="Times New Roman" w:cs="Times New Roman"/>
          <w:sz w:val="24"/>
          <w:szCs w:val="24"/>
        </w:rPr>
        <w:t xml:space="preserve"> (aree vincolate, sistemi agricoli,..)</w:t>
      </w:r>
    </w:p>
    <w:p w:rsidR="00A56DC8" w:rsidRPr="009A4C86" w:rsidRDefault="00A56DC8" w:rsidP="00A56DC8">
      <w:pPr>
        <w:pStyle w:val="Paragrafoelenco"/>
        <w:numPr>
          <w:ilvl w:val="0"/>
          <w:numId w:val="5"/>
        </w:numPr>
        <w:autoSpaceDE w:val="0"/>
        <w:autoSpaceDN w:val="0"/>
        <w:adjustRightInd w:val="0"/>
        <w:spacing w:after="0"/>
        <w:rPr>
          <w:rFonts w:ascii="Times New Roman" w:hAnsi="Times New Roman" w:cs="Times New Roman"/>
          <w:sz w:val="24"/>
          <w:szCs w:val="24"/>
        </w:rPr>
      </w:pPr>
      <w:r w:rsidRPr="009A4C86">
        <w:rPr>
          <w:rFonts w:ascii="Times New Roman" w:hAnsi="Times New Roman" w:cs="Times New Roman"/>
          <w:sz w:val="24"/>
          <w:szCs w:val="24"/>
        </w:rPr>
        <w:t>aree di interesse culturale e loro spazi di relazione (archeologico, testimoniale, storico,..)</w:t>
      </w:r>
    </w:p>
    <w:p w:rsidR="00A56DC8" w:rsidRPr="009A4C86" w:rsidRDefault="00A56DC8" w:rsidP="00A56DC8">
      <w:pPr>
        <w:autoSpaceDE w:val="0"/>
        <w:autoSpaceDN w:val="0"/>
        <w:adjustRightInd w:val="0"/>
        <w:spacing w:after="0"/>
        <w:rPr>
          <w:rFonts w:ascii="Times New Roman" w:hAnsi="Times New Roman" w:cs="Times New Roman"/>
          <w:sz w:val="24"/>
          <w:szCs w:val="24"/>
        </w:rPr>
      </w:pPr>
      <w:r w:rsidRPr="009A4C86">
        <w:rPr>
          <w:rFonts w:ascii="Times New Roman" w:hAnsi="Times New Roman" w:cs="Times New Roman"/>
          <w:sz w:val="24"/>
          <w:szCs w:val="24"/>
        </w:rPr>
        <w:t xml:space="preserve">sfera </w:t>
      </w:r>
      <w:proofErr w:type="spellStart"/>
      <w:r w:rsidRPr="009A4C86">
        <w:rPr>
          <w:rFonts w:ascii="Times New Roman" w:hAnsi="Times New Roman" w:cs="Times New Roman"/>
          <w:sz w:val="24"/>
          <w:szCs w:val="24"/>
        </w:rPr>
        <w:t>urbanistico-funzionale</w:t>
      </w:r>
      <w:proofErr w:type="spellEnd"/>
    </w:p>
    <w:p w:rsidR="00A56DC8" w:rsidRPr="009A4C86" w:rsidRDefault="00A56DC8" w:rsidP="00A56DC8">
      <w:pPr>
        <w:pStyle w:val="Paragrafoelenco"/>
        <w:numPr>
          <w:ilvl w:val="0"/>
          <w:numId w:val="6"/>
        </w:numPr>
        <w:autoSpaceDE w:val="0"/>
        <w:autoSpaceDN w:val="0"/>
        <w:adjustRightInd w:val="0"/>
        <w:spacing w:after="0"/>
        <w:rPr>
          <w:rFonts w:ascii="Times New Roman" w:hAnsi="Times New Roman" w:cs="Times New Roman"/>
          <w:sz w:val="24"/>
          <w:szCs w:val="24"/>
        </w:rPr>
      </w:pPr>
      <w:r w:rsidRPr="009A4C86">
        <w:rPr>
          <w:rFonts w:ascii="Times New Roman" w:hAnsi="Times New Roman" w:cs="Times New Roman"/>
          <w:sz w:val="24"/>
          <w:szCs w:val="24"/>
        </w:rPr>
        <w:t>aree di rispetto stradal</w:t>
      </w:r>
      <w:r>
        <w:rPr>
          <w:rFonts w:ascii="Times New Roman" w:hAnsi="Times New Roman" w:cs="Times New Roman"/>
          <w:sz w:val="24"/>
          <w:szCs w:val="24"/>
        </w:rPr>
        <w:t>e (norme nazionali, opportunità</w:t>
      </w:r>
      <w:r w:rsidRPr="009A4C86">
        <w:rPr>
          <w:rFonts w:ascii="Times New Roman" w:hAnsi="Times New Roman" w:cs="Times New Roman"/>
          <w:sz w:val="24"/>
          <w:szCs w:val="24"/>
        </w:rPr>
        <w:t xml:space="preserve"> locali,..)</w:t>
      </w:r>
    </w:p>
    <w:p w:rsidR="00A56DC8" w:rsidRPr="009A4C86" w:rsidRDefault="00A56DC8" w:rsidP="00A56DC8">
      <w:pPr>
        <w:pStyle w:val="Paragrafoelenco"/>
        <w:numPr>
          <w:ilvl w:val="0"/>
          <w:numId w:val="6"/>
        </w:numPr>
        <w:autoSpaceDE w:val="0"/>
        <w:autoSpaceDN w:val="0"/>
        <w:adjustRightInd w:val="0"/>
        <w:spacing w:after="0"/>
        <w:rPr>
          <w:rFonts w:ascii="Times New Roman" w:hAnsi="Times New Roman" w:cs="Times New Roman"/>
          <w:sz w:val="24"/>
          <w:szCs w:val="24"/>
        </w:rPr>
      </w:pPr>
      <w:r w:rsidRPr="009A4C86">
        <w:rPr>
          <w:rFonts w:ascii="Times New Roman" w:hAnsi="Times New Roman" w:cs="Times New Roman"/>
          <w:sz w:val="24"/>
          <w:szCs w:val="24"/>
        </w:rPr>
        <w:t>vincoli funzionali (cimiteriali, energetici, aeroportuali, militari, demaniali, civici,…)</w:t>
      </w:r>
    </w:p>
    <w:p w:rsidR="00A56DC8" w:rsidRDefault="00A56DC8" w:rsidP="00A56DC8">
      <w:pPr>
        <w:pStyle w:val="Paragrafoelenco"/>
        <w:numPr>
          <w:ilvl w:val="0"/>
          <w:numId w:val="6"/>
        </w:numPr>
        <w:spacing w:after="0"/>
        <w:jc w:val="both"/>
        <w:rPr>
          <w:rFonts w:ascii="Times New Roman" w:hAnsi="Times New Roman" w:cs="Times New Roman"/>
          <w:sz w:val="24"/>
          <w:szCs w:val="24"/>
        </w:rPr>
      </w:pPr>
      <w:r w:rsidRPr="009A4C86">
        <w:rPr>
          <w:rFonts w:ascii="Times New Roman" w:hAnsi="Times New Roman" w:cs="Times New Roman"/>
          <w:sz w:val="24"/>
          <w:szCs w:val="24"/>
        </w:rPr>
        <w:lastRenderedPageBreak/>
        <w:t>alta produttività (agricoltura intensiva, specializzata,….)</w:t>
      </w:r>
    </w:p>
    <w:p w:rsidR="00A56DC8" w:rsidRPr="00680A1C" w:rsidRDefault="00A56DC8" w:rsidP="00A56DC8">
      <w:pPr>
        <w:spacing w:after="0"/>
        <w:jc w:val="both"/>
        <w:rPr>
          <w:rFonts w:ascii="Times New Roman" w:hAnsi="Times New Roman" w:cs="Times New Roman"/>
          <w:i/>
          <w:sz w:val="24"/>
          <w:szCs w:val="24"/>
        </w:rPr>
      </w:pPr>
      <w:r w:rsidRPr="00680A1C">
        <w:rPr>
          <w:rFonts w:ascii="Times New Roman" w:hAnsi="Times New Roman" w:cs="Times New Roman"/>
          <w:i/>
          <w:sz w:val="24"/>
          <w:szCs w:val="24"/>
        </w:rPr>
        <w:t xml:space="preserve">Come si interpretano gli indici e gli </w:t>
      </w:r>
      <w:proofErr w:type="spellStart"/>
      <w:r w:rsidRPr="00680A1C">
        <w:rPr>
          <w:rFonts w:ascii="Times New Roman" w:hAnsi="Times New Roman" w:cs="Times New Roman"/>
          <w:i/>
          <w:sz w:val="24"/>
          <w:szCs w:val="24"/>
        </w:rPr>
        <w:t>standards</w:t>
      </w:r>
      <w:proofErr w:type="spellEnd"/>
      <w:r w:rsidRPr="00680A1C">
        <w:rPr>
          <w:rFonts w:ascii="Times New Roman" w:hAnsi="Times New Roman" w:cs="Times New Roman"/>
          <w:i/>
          <w:sz w:val="24"/>
          <w:szCs w:val="24"/>
        </w:rPr>
        <w:t xml:space="preserve"> che un comune ha deciso di applicare?</w:t>
      </w:r>
    </w:p>
    <w:p w:rsidR="00A56DC8" w:rsidRDefault="00A56DC8" w:rsidP="00A56DC8">
      <w:pPr>
        <w:spacing w:after="0"/>
        <w:jc w:val="both"/>
        <w:rPr>
          <w:rFonts w:ascii="Times New Roman" w:hAnsi="Times New Roman" w:cs="Times New Roman"/>
          <w:sz w:val="24"/>
          <w:szCs w:val="24"/>
        </w:rPr>
      </w:pPr>
    </w:p>
    <w:p w:rsidR="00A56DC8" w:rsidRDefault="00A56DC8" w:rsidP="00A56DC8">
      <w:pPr>
        <w:spacing w:after="0"/>
        <w:jc w:val="both"/>
        <w:rPr>
          <w:rFonts w:ascii="Times New Roman" w:hAnsi="Times New Roman" w:cs="Times New Roman"/>
          <w:sz w:val="24"/>
          <w:szCs w:val="24"/>
        </w:rPr>
      </w:pPr>
      <w:r>
        <w:rPr>
          <w:rFonts w:ascii="Times New Roman" w:hAnsi="Times New Roman" w:cs="Times New Roman"/>
          <w:sz w:val="24"/>
          <w:szCs w:val="24"/>
        </w:rPr>
        <w:t>Essi ci permettono di interpretare la volontà politica dell’Amministrazione pubblica e i suoi intendimenti nell’evoluzione del territorio in gestione.</w:t>
      </w:r>
    </w:p>
    <w:p w:rsidR="00A56DC8" w:rsidRDefault="00A56DC8" w:rsidP="00A56DC8">
      <w:pPr>
        <w:spacing w:after="0"/>
        <w:jc w:val="both"/>
        <w:rPr>
          <w:rFonts w:ascii="Times New Roman" w:hAnsi="Times New Roman" w:cs="Times New Roman"/>
          <w:sz w:val="24"/>
          <w:szCs w:val="24"/>
        </w:rPr>
      </w:pPr>
    </w:p>
    <w:p w:rsidR="00A56DC8" w:rsidRDefault="00A56DC8" w:rsidP="00A56DC8">
      <w:pPr>
        <w:spacing w:after="0"/>
        <w:jc w:val="center"/>
        <w:rPr>
          <w:rFonts w:ascii="Times New Roman" w:hAnsi="Times New Roman" w:cs="Times New Roman"/>
          <w:sz w:val="24"/>
          <w:szCs w:val="24"/>
        </w:rPr>
      </w:pPr>
      <w:r>
        <w:rPr>
          <w:rFonts w:ascii="Times New Roman" w:hAnsi="Times New Roman" w:cs="Times New Roman"/>
          <w:noProof/>
          <w:sz w:val="24"/>
          <w:szCs w:val="24"/>
          <w:lang w:eastAsia="it-IT"/>
        </w:rPr>
        <w:drawing>
          <wp:inline distT="0" distB="0" distL="0" distR="0">
            <wp:extent cx="5248275" cy="3933825"/>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248275" cy="3933825"/>
                    </a:xfrm>
                    <a:prstGeom prst="rect">
                      <a:avLst/>
                    </a:prstGeom>
                    <a:noFill/>
                    <a:ln w="9525">
                      <a:noFill/>
                      <a:miter lim="800000"/>
                      <a:headEnd/>
                      <a:tailEnd/>
                    </a:ln>
                  </pic:spPr>
                </pic:pic>
              </a:graphicData>
            </a:graphic>
          </wp:inline>
        </w:drawing>
      </w:r>
    </w:p>
    <w:p w:rsidR="00A56DC8" w:rsidRDefault="00A56DC8" w:rsidP="00A56DC8">
      <w:pPr>
        <w:spacing w:after="0"/>
        <w:jc w:val="both"/>
        <w:rPr>
          <w:rFonts w:ascii="Times New Roman" w:hAnsi="Times New Roman" w:cs="Times New Roman"/>
          <w:sz w:val="24"/>
          <w:szCs w:val="24"/>
        </w:rPr>
      </w:pPr>
    </w:p>
    <w:p w:rsidR="00A56DC8" w:rsidRDefault="00A56DC8" w:rsidP="00A56DC8">
      <w:pPr>
        <w:spacing w:after="0"/>
        <w:jc w:val="both"/>
        <w:rPr>
          <w:rFonts w:ascii="Times New Roman" w:hAnsi="Times New Roman" w:cs="Times New Roman"/>
          <w:sz w:val="24"/>
          <w:szCs w:val="24"/>
        </w:rPr>
      </w:pPr>
      <w:r>
        <w:rPr>
          <w:rFonts w:ascii="Times New Roman" w:hAnsi="Times New Roman" w:cs="Times New Roman"/>
          <w:sz w:val="24"/>
          <w:szCs w:val="24"/>
        </w:rPr>
        <w:t>Nella prima immagine si nota una elevata densità edilizia a seguito di una basso indice di altezza; le due immagini riportano la medesima cubatura.</w:t>
      </w:r>
    </w:p>
    <w:p w:rsidR="00A56DC8" w:rsidRDefault="00A56DC8" w:rsidP="00A56DC8">
      <w:pPr>
        <w:spacing w:after="0"/>
        <w:jc w:val="both"/>
        <w:rPr>
          <w:rFonts w:ascii="Times New Roman" w:hAnsi="Times New Roman" w:cs="Times New Roman"/>
          <w:sz w:val="24"/>
          <w:szCs w:val="24"/>
        </w:rPr>
      </w:pPr>
    </w:p>
    <w:p w:rsidR="00A56DC8" w:rsidRPr="009A4C86" w:rsidRDefault="00A56DC8" w:rsidP="00A56DC8">
      <w:pPr>
        <w:spacing w:after="0"/>
        <w:jc w:val="center"/>
        <w:rPr>
          <w:rFonts w:ascii="Times New Roman" w:hAnsi="Times New Roman" w:cs="Times New Roman"/>
          <w:sz w:val="24"/>
          <w:szCs w:val="24"/>
        </w:rPr>
      </w:pPr>
    </w:p>
    <w:p w:rsidR="00A56DC8" w:rsidRDefault="00A56DC8" w:rsidP="009E0202">
      <w:pPr>
        <w:autoSpaceDE w:val="0"/>
        <w:autoSpaceDN w:val="0"/>
        <w:adjustRightInd w:val="0"/>
        <w:spacing w:after="0"/>
        <w:jc w:val="center"/>
        <w:rPr>
          <w:rFonts w:ascii="Times New Roman" w:hAnsi="Times New Roman" w:cs="Times New Roman"/>
          <w:bCs/>
          <w:sz w:val="24"/>
          <w:szCs w:val="24"/>
        </w:rPr>
      </w:pPr>
    </w:p>
    <w:p w:rsidR="00A56DC8" w:rsidRDefault="00A56DC8" w:rsidP="009E0202">
      <w:pPr>
        <w:autoSpaceDE w:val="0"/>
        <w:autoSpaceDN w:val="0"/>
        <w:adjustRightInd w:val="0"/>
        <w:spacing w:after="0"/>
        <w:jc w:val="center"/>
        <w:rPr>
          <w:rFonts w:ascii="Times New Roman" w:hAnsi="Times New Roman" w:cs="Times New Roman"/>
          <w:bCs/>
          <w:sz w:val="24"/>
          <w:szCs w:val="24"/>
        </w:rPr>
      </w:pPr>
    </w:p>
    <w:p w:rsidR="00A56DC8" w:rsidRDefault="00A56DC8" w:rsidP="009E0202">
      <w:pPr>
        <w:autoSpaceDE w:val="0"/>
        <w:autoSpaceDN w:val="0"/>
        <w:adjustRightInd w:val="0"/>
        <w:spacing w:after="0"/>
        <w:jc w:val="center"/>
        <w:rPr>
          <w:rFonts w:ascii="Times New Roman" w:hAnsi="Times New Roman" w:cs="Times New Roman"/>
          <w:bCs/>
          <w:sz w:val="24"/>
          <w:szCs w:val="24"/>
        </w:rPr>
      </w:pPr>
    </w:p>
    <w:p w:rsidR="00A56DC8" w:rsidRDefault="00A56DC8" w:rsidP="009E0202">
      <w:pPr>
        <w:autoSpaceDE w:val="0"/>
        <w:autoSpaceDN w:val="0"/>
        <w:adjustRightInd w:val="0"/>
        <w:spacing w:after="0"/>
        <w:jc w:val="center"/>
        <w:rPr>
          <w:rFonts w:ascii="Times New Roman" w:hAnsi="Times New Roman" w:cs="Times New Roman"/>
          <w:bCs/>
          <w:sz w:val="24"/>
          <w:szCs w:val="24"/>
        </w:rPr>
      </w:pPr>
    </w:p>
    <w:p w:rsidR="00A56DC8" w:rsidRDefault="00A56DC8" w:rsidP="009E0202">
      <w:pPr>
        <w:autoSpaceDE w:val="0"/>
        <w:autoSpaceDN w:val="0"/>
        <w:adjustRightInd w:val="0"/>
        <w:spacing w:after="0"/>
        <w:jc w:val="center"/>
        <w:rPr>
          <w:rFonts w:ascii="Times New Roman" w:hAnsi="Times New Roman" w:cs="Times New Roman"/>
          <w:bCs/>
          <w:sz w:val="24"/>
          <w:szCs w:val="24"/>
        </w:rPr>
      </w:pPr>
    </w:p>
    <w:p w:rsidR="00A56DC8" w:rsidRDefault="00A56DC8">
      <w:pPr>
        <w:rPr>
          <w:rFonts w:ascii="Times New Roman" w:hAnsi="Times New Roman" w:cs="Times New Roman"/>
          <w:bCs/>
          <w:sz w:val="24"/>
          <w:szCs w:val="24"/>
        </w:rPr>
      </w:pPr>
      <w:r>
        <w:rPr>
          <w:rFonts w:ascii="Times New Roman" w:hAnsi="Times New Roman" w:cs="Times New Roman"/>
          <w:bCs/>
          <w:sz w:val="24"/>
          <w:szCs w:val="24"/>
        </w:rPr>
        <w:br w:type="page"/>
      </w:r>
    </w:p>
    <w:p w:rsidR="009E0202" w:rsidRPr="009E0202" w:rsidRDefault="009E0202" w:rsidP="009E0202">
      <w:pPr>
        <w:autoSpaceDE w:val="0"/>
        <w:autoSpaceDN w:val="0"/>
        <w:adjustRightInd w:val="0"/>
        <w:spacing w:after="0"/>
        <w:jc w:val="center"/>
        <w:rPr>
          <w:rFonts w:ascii="Times New Roman" w:hAnsi="Times New Roman" w:cs="Times New Roman"/>
          <w:bCs/>
          <w:sz w:val="24"/>
          <w:szCs w:val="24"/>
        </w:rPr>
      </w:pPr>
      <w:r w:rsidRPr="009E0202">
        <w:rPr>
          <w:rFonts w:ascii="Times New Roman" w:hAnsi="Times New Roman" w:cs="Times New Roman"/>
          <w:bCs/>
          <w:sz w:val="24"/>
          <w:szCs w:val="24"/>
        </w:rPr>
        <w:lastRenderedPageBreak/>
        <w:t>Legge 6 dicembre 1991, n. 394</w:t>
      </w:r>
    </w:p>
    <w:p w:rsidR="009E0202" w:rsidRPr="009E0202" w:rsidRDefault="009E0202" w:rsidP="009E0202">
      <w:pPr>
        <w:autoSpaceDE w:val="0"/>
        <w:autoSpaceDN w:val="0"/>
        <w:adjustRightInd w:val="0"/>
        <w:spacing w:after="0" w:line="360" w:lineRule="auto"/>
        <w:jc w:val="center"/>
        <w:rPr>
          <w:rFonts w:ascii="Times New Roman" w:hAnsi="Times New Roman" w:cs="Times New Roman"/>
          <w:b/>
          <w:sz w:val="24"/>
          <w:szCs w:val="24"/>
        </w:rPr>
      </w:pPr>
      <w:r w:rsidRPr="009E0202">
        <w:rPr>
          <w:rFonts w:ascii="Times New Roman" w:hAnsi="Times New Roman" w:cs="Times New Roman"/>
          <w:b/>
          <w:sz w:val="24"/>
          <w:szCs w:val="24"/>
        </w:rPr>
        <w:t xml:space="preserve">Legge Quadro sulle aree protette </w:t>
      </w:r>
    </w:p>
    <w:p w:rsidR="008F0048" w:rsidRPr="008F0048" w:rsidRDefault="008F0048" w:rsidP="008F0048">
      <w:pPr>
        <w:autoSpaceDE w:val="0"/>
        <w:autoSpaceDN w:val="0"/>
        <w:adjustRightInd w:val="0"/>
        <w:spacing w:after="0" w:line="360" w:lineRule="auto"/>
        <w:jc w:val="center"/>
        <w:rPr>
          <w:rFonts w:ascii="Times New Roman" w:hAnsi="Times New Roman" w:cs="Times New Roman"/>
          <w:b/>
          <w:bCs/>
          <w:i/>
          <w:iCs/>
          <w:sz w:val="24"/>
          <w:szCs w:val="24"/>
        </w:rPr>
      </w:pPr>
      <w:r w:rsidRPr="008F0048">
        <w:rPr>
          <w:rFonts w:ascii="Times New Roman" w:hAnsi="Times New Roman" w:cs="Times New Roman"/>
          <w:b/>
          <w:bCs/>
          <w:i/>
          <w:iCs/>
          <w:sz w:val="24"/>
          <w:szCs w:val="24"/>
        </w:rPr>
        <w:t>TITOLO I - Principi generali</w:t>
      </w:r>
    </w:p>
    <w:p w:rsidR="008F0048" w:rsidRPr="008F0048" w:rsidRDefault="008F0048" w:rsidP="008F0048">
      <w:pPr>
        <w:autoSpaceDE w:val="0"/>
        <w:autoSpaceDN w:val="0"/>
        <w:adjustRightInd w:val="0"/>
        <w:spacing w:after="0" w:line="360" w:lineRule="auto"/>
        <w:jc w:val="center"/>
        <w:rPr>
          <w:rFonts w:ascii="Times New Roman" w:hAnsi="Times New Roman" w:cs="Times New Roman"/>
          <w:sz w:val="24"/>
          <w:szCs w:val="24"/>
        </w:rPr>
      </w:pPr>
      <w:r w:rsidRPr="008F0048">
        <w:rPr>
          <w:rFonts w:ascii="Times New Roman" w:hAnsi="Times New Roman" w:cs="Times New Roman"/>
          <w:sz w:val="24"/>
          <w:szCs w:val="24"/>
        </w:rPr>
        <w:t>1. Finalità e ambito della legge.</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1. La presente legge, in attuazione degli articoli 9 e 32 della Costituzione e nel rispetto degli accordi internazionali, detta principi fondamentali per l'istituzione e la gestione delle aree naturali protette, al fine di garantire e di promuovere, in forma coordinata, la conservazione e la valorizzazione del patrimonio naturale del paese.</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2. Ai fini della presente legge costituiscono il patrimonio naturale le formazioni fisiche, geologiche, geomorfologiche e biologiche, o gruppi di esse, che hanno rilevante valore naturalistico e ambientale.</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3. I territori nei quali siano presenti i valori di cui al comma 2, specie se vulnerabili, sono sottoposti ad uno speciale regime di tutela e di gestione, allo scopo di perseguire, in particolare, le seguenti finalità:</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 xml:space="preserve">a) conservazione di specie animali o vegetali, di associazioni vegetali o forestali, di singolarità geologiche, di formazioni paleontologiche, di comunità biologiche, di biotopi, </w:t>
      </w:r>
      <w:r w:rsidRPr="008F0048">
        <w:rPr>
          <w:rFonts w:ascii="Times New Roman" w:hAnsi="Times New Roman" w:cs="Times New Roman"/>
          <w:b/>
          <w:sz w:val="24"/>
          <w:szCs w:val="24"/>
        </w:rPr>
        <w:t>di valori scenici e panoramici</w:t>
      </w:r>
      <w:r w:rsidRPr="008F0048">
        <w:rPr>
          <w:rFonts w:ascii="Times New Roman" w:hAnsi="Times New Roman" w:cs="Times New Roman"/>
          <w:sz w:val="24"/>
          <w:szCs w:val="24"/>
        </w:rPr>
        <w:t>, di processi naturali, di equilibri idraulici e idrogeologici, di equilibri ecologici;</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 xml:space="preserve">b) applicazione di metodi di gestione o di restauro ambientale idonei a realizzare una integrazione tra uomo e ambiente naturale, anche mediante la salvaguardia dei valori antropologici, archeologici, storici e architettonici e delle attività </w:t>
      </w:r>
      <w:proofErr w:type="spellStart"/>
      <w:r w:rsidRPr="008F0048">
        <w:rPr>
          <w:rFonts w:ascii="Times New Roman" w:hAnsi="Times New Roman" w:cs="Times New Roman"/>
          <w:sz w:val="24"/>
          <w:szCs w:val="24"/>
        </w:rPr>
        <w:t>agro-silvo-pastorali</w:t>
      </w:r>
      <w:proofErr w:type="spellEnd"/>
      <w:r w:rsidRPr="008F0048">
        <w:rPr>
          <w:rFonts w:ascii="Times New Roman" w:hAnsi="Times New Roman" w:cs="Times New Roman"/>
          <w:sz w:val="24"/>
          <w:szCs w:val="24"/>
        </w:rPr>
        <w:t xml:space="preserve"> e tradizionali;</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c) promozione di attività di educazione, di formazione e di ricerca scientifica, anche interdisciplinare, nonché di attività ricreative compatibili;</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d) difesa e ricostituzione degli equilibri idraulici e idrogeologici.</w:t>
      </w:r>
    </w:p>
    <w:p w:rsidR="008F0048" w:rsidRPr="008F0048" w:rsidRDefault="008F0048" w:rsidP="008F0048">
      <w:pPr>
        <w:autoSpaceDE w:val="0"/>
        <w:autoSpaceDN w:val="0"/>
        <w:adjustRightInd w:val="0"/>
        <w:spacing w:after="0" w:line="360" w:lineRule="auto"/>
        <w:jc w:val="center"/>
        <w:rPr>
          <w:rFonts w:ascii="Times New Roman" w:hAnsi="Times New Roman" w:cs="Times New Roman"/>
          <w:sz w:val="24"/>
          <w:szCs w:val="24"/>
        </w:rPr>
      </w:pPr>
      <w:r w:rsidRPr="008F0048">
        <w:rPr>
          <w:rFonts w:ascii="Times New Roman" w:hAnsi="Times New Roman" w:cs="Times New Roman"/>
          <w:sz w:val="24"/>
          <w:szCs w:val="24"/>
        </w:rPr>
        <w:t>2. Classificazione delle aree naturali protette.</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 xml:space="preserve">1. I </w:t>
      </w:r>
      <w:r w:rsidRPr="008F0048">
        <w:rPr>
          <w:rFonts w:ascii="Times New Roman" w:hAnsi="Times New Roman" w:cs="Times New Roman"/>
          <w:b/>
          <w:sz w:val="24"/>
          <w:szCs w:val="24"/>
        </w:rPr>
        <w:t>parchi nazionali</w:t>
      </w:r>
      <w:r w:rsidRPr="008F0048">
        <w:rPr>
          <w:rFonts w:ascii="Times New Roman" w:hAnsi="Times New Roman" w:cs="Times New Roman"/>
          <w:sz w:val="24"/>
          <w:szCs w:val="24"/>
        </w:rPr>
        <w:t xml:space="preserve"> sono costituiti da aree terrestri, fluviali, lacuali o marine che contengono uno o più ecosistemi intatti o anche parzialmente alterati da interventi antropici, una o più formazioni fisiche, geologiche, geomorfologiche, biologiche, di rilievo internazionale o nazionale per valori naturalistici, scientifici, estetici, culturali, educativi e ricreativi tali da richiedere l'intervento dello Stato ai fini della loro conservazione per le generazioni presenti e future.</w:t>
      </w:r>
    </w:p>
    <w:p w:rsidR="008F0048" w:rsidRP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t xml:space="preserve">2. I </w:t>
      </w:r>
      <w:r w:rsidRPr="008F0048">
        <w:rPr>
          <w:rFonts w:ascii="Times New Roman" w:hAnsi="Times New Roman" w:cs="Times New Roman"/>
          <w:b/>
          <w:sz w:val="24"/>
          <w:szCs w:val="24"/>
        </w:rPr>
        <w:t>parchi naturali regionali</w:t>
      </w:r>
      <w:r w:rsidRPr="008F0048">
        <w:rPr>
          <w:rFonts w:ascii="Times New Roman" w:hAnsi="Times New Roman" w:cs="Times New Roman"/>
          <w:sz w:val="24"/>
          <w:szCs w:val="24"/>
        </w:rPr>
        <w:t xml:space="preserve"> sono costituiti da aree terrestri, fluviali, lacuali ed eventualmente da tratti di mare prospicienti la costa, di valore naturalistico e ambientale, che costituiscono, nell'ambito di una o più regioni limitrofe, un sistema omogeneo individuato dagli assetti naturali dei luoghi, </w:t>
      </w:r>
      <w:r w:rsidRPr="008F0048">
        <w:rPr>
          <w:rFonts w:ascii="Times New Roman" w:hAnsi="Times New Roman" w:cs="Times New Roman"/>
          <w:b/>
          <w:sz w:val="24"/>
          <w:szCs w:val="24"/>
        </w:rPr>
        <w:t>dai valori paesaggistici ed artistici e dalle tradizioni culturali delle popolazioni locali</w:t>
      </w:r>
      <w:r w:rsidRPr="008F0048">
        <w:rPr>
          <w:rFonts w:ascii="Times New Roman" w:hAnsi="Times New Roman" w:cs="Times New Roman"/>
          <w:sz w:val="24"/>
          <w:szCs w:val="24"/>
        </w:rPr>
        <w:t>.</w:t>
      </w:r>
    </w:p>
    <w:p w:rsidR="008F0048" w:rsidRDefault="008F0048" w:rsidP="008F0048">
      <w:pPr>
        <w:autoSpaceDE w:val="0"/>
        <w:autoSpaceDN w:val="0"/>
        <w:adjustRightInd w:val="0"/>
        <w:spacing w:after="0" w:line="360" w:lineRule="auto"/>
        <w:jc w:val="both"/>
        <w:rPr>
          <w:rFonts w:ascii="Times New Roman" w:hAnsi="Times New Roman" w:cs="Times New Roman"/>
          <w:sz w:val="24"/>
          <w:szCs w:val="24"/>
        </w:rPr>
      </w:pPr>
      <w:r w:rsidRPr="008F0048">
        <w:rPr>
          <w:rFonts w:ascii="Times New Roman" w:hAnsi="Times New Roman" w:cs="Times New Roman"/>
          <w:sz w:val="24"/>
          <w:szCs w:val="24"/>
        </w:rPr>
        <w:lastRenderedPageBreak/>
        <w:t xml:space="preserve">3. Le </w:t>
      </w:r>
      <w:r w:rsidRPr="008F0048">
        <w:rPr>
          <w:rFonts w:ascii="Times New Roman" w:hAnsi="Times New Roman" w:cs="Times New Roman"/>
          <w:b/>
          <w:sz w:val="24"/>
          <w:szCs w:val="24"/>
        </w:rPr>
        <w:t>riserve naturali</w:t>
      </w:r>
      <w:r w:rsidRPr="008F0048">
        <w:rPr>
          <w:rFonts w:ascii="Times New Roman" w:hAnsi="Times New Roman" w:cs="Times New Roman"/>
          <w:sz w:val="24"/>
          <w:szCs w:val="24"/>
        </w:rPr>
        <w:t xml:space="preserve"> sono costituite da aree terrestri, fluviali, lacuali o marine che contengono una o più specie </w:t>
      </w:r>
      <w:proofErr w:type="spellStart"/>
      <w:r w:rsidRPr="008F0048">
        <w:rPr>
          <w:rFonts w:ascii="Times New Roman" w:hAnsi="Times New Roman" w:cs="Times New Roman"/>
          <w:sz w:val="24"/>
          <w:szCs w:val="24"/>
        </w:rPr>
        <w:t>naturalisticamente</w:t>
      </w:r>
      <w:proofErr w:type="spellEnd"/>
      <w:r w:rsidRPr="008F0048">
        <w:rPr>
          <w:rFonts w:ascii="Times New Roman" w:hAnsi="Times New Roman" w:cs="Times New Roman"/>
          <w:sz w:val="24"/>
          <w:szCs w:val="24"/>
        </w:rPr>
        <w:t xml:space="preserve"> rilevanti della flora e della fauna, ovvero presentino uno o più ecosistemi importanti per le diversità biologiche o per la conservazione delle risorse genetiche. Le riserve naturali possono essere statali o regionali in base alla rilevanza degli interessi in esse rappresentati.</w:t>
      </w:r>
    </w:p>
    <w:p w:rsidR="00587805" w:rsidRPr="00587805" w:rsidRDefault="00587805" w:rsidP="00587805">
      <w:pPr>
        <w:autoSpaceDE w:val="0"/>
        <w:autoSpaceDN w:val="0"/>
        <w:adjustRightInd w:val="0"/>
        <w:spacing w:after="0" w:line="360" w:lineRule="auto"/>
        <w:jc w:val="center"/>
        <w:rPr>
          <w:rFonts w:ascii="Times New Roman" w:hAnsi="Times New Roman" w:cs="Times New Roman"/>
          <w:b/>
          <w:sz w:val="24"/>
          <w:szCs w:val="24"/>
        </w:rPr>
      </w:pPr>
      <w:r w:rsidRPr="00587805">
        <w:rPr>
          <w:rFonts w:ascii="Times New Roman" w:hAnsi="Times New Roman" w:cs="Times New Roman"/>
          <w:b/>
          <w:sz w:val="24"/>
          <w:szCs w:val="24"/>
        </w:rPr>
        <w:t>12. Piano per il parco.</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1. La tutela dei valori naturali ed ambientali affidata all'Ente parco è perseguita attraverso lo strumento del piano per il parco, di seguito denominato “piano”, che deve, in particolare, disciplinare i seguenti contenuti:</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a) organizzazione generale del territorio </w:t>
      </w:r>
      <w:r>
        <w:rPr>
          <w:rFonts w:ascii="Times New Roman" w:hAnsi="Times New Roman" w:cs="Times New Roman"/>
          <w:sz w:val="24"/>
          <w:szCs w:val="24"/>
        </w:rPr>
        <w:t>…</w:t>
      </w:r>
      <w:r w:rsidRPr="00587805">
        <w:rPr>
          <w:rFonts w:ascii="Times New Roman" w:hAnsi="Times New Roman" w:cs="Times New Roman"/>
          <w:sz w:val="24"/>
          <w:szCs w:val="24"/>
        </w:rPr>
        <w:t>;</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b) vincoli, </w:t>
      </w:r>
      <w:r>
        <w:rPr>
          <w:rFonts w:ascii="Times New Roman" w:hAnsi="Times New Roman" w:cs="Times New Roman"/>
          <w:sz w:val="24"/>
          <w:szCs w:val="24"/>
        </w:rPr>
        <w:t>…</w:t>
      </w:r>
      <w:r w:rsidRPr="00587805">
        <w:rPr>
          <w:rFonts w:ascii="Times New Roman" w:hAnsi="Times New Roman" w:cs="Times New Roman"/>
          <w:sz w:val="24"/>
          <w:szCs w:val="24"/>
        </w:rPr>
        <w:t>;</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c) sistemi di accessibilità </w:t>
      </w:r>
      <w:r>
        <w:rPr>
          <w:rFonts w:ascii="Times New Roman" w:hAnsi="Times New Roman" w:cs="Times New Roman"/>
          <w:sz w:val="24"/>
          <w:szCs w:val="24"/>
        </w:rPr>
        <w:t>…</w:t>
      </w:r>
      <w:r w:rsidRPr="00587805">
        <w:rPr>
          <w:rFonts w:ascii="Times New Roman" w:hAnsi="Times New Roman" w:cs="Times New Roman"/>
          <w:sz w:val="24"/>
          <w:szCs w:val="24"/>
        </w:rPr>
        <w:t>;</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d) sistemi di attrezzature e servizi per la gestione e la funzione sociale del parco, musei, centri di visite, uffici informativi, aree di campeggio, attività </w:t>
      </w:r>
      <w:proofErr w:type="spellStart"/>
      <w:r w:rsidRPr="00587805">
        <w:rPr>
          <w:rFonts w:ascii="Times New Roman" w:hAnsi="Times New Roman" w:cs="Times New Roman"/>
          <w:sz w:val="24"/>
          <w:szCs w:val="24"/>
        </w:rPr>
        <w:t>agroturistiche</w:t>
      </w:r>
      <w:proofErr w:type="spellEnd"/>
      <w:r w:rsidRPr="00587805">
        <w:rPr>
          <w:rFonts w:ascii="Times New Roman" w:hAnsi="Times New Roman" w:cs="Times New Roman"/>
          <w:sz w:val="24"/>
          <w:szCs w:val="24"/>
        </w:rPr>
        <w:t>;</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e) indirizzi e criteri per gli interventi sulla flora, sulla fauna e sull'ambiente naturale in genere.</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2. Il piano suddivide il territorio in base al diverso grado di protezione, prevedendo</w:t>
      </w:r>
      <w:r>
        <w:rPr>
          <w:rFonts w:ascii="Times New Roman" w:hAnsi="Times New Roman" w:cs="Times New Roman"/>
          <w:sz w:val="24"/>
          <w:szCs w:val="24"/>
        </w:rPr>
        <w:t xml:space="preserve"> la ZONIZZAZIONE FUNZIONALE</w:t>
      </w:r>
      <w:r w:rsidRPr="00587805">
        <w:rPr>
          <w:rFonts w:ascii="Times New Roman" w:hAnsi="Times New Roman" w:cs="Times New Roman"/>
          <w:sz w:val="24"/>
          <w:szCs w:val="24"/>
        </w:rPr>
        <w:t>:</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a) </w:t>
      </w:r>
      <w:r w:rsidRPr="00587805">
        <w:rPr>
          <w:rFonts w:ascii="Times New Roman" w:hAnsi="Times New Roman" w:cs="Times New Roman"/>
          <w:b/>
          <w:caps/>
          <w:sz w:val="24"/>
          <w:szCs w:val="24"/>
        </w:rPr>
        <w:t>riserve integrali</w:t>
      </w:r>
      <w:r w:rsidRPr="00587805">
        <w:rPr>
          <w:rFonts w:ascii="Times New Roman" w:hAnsi="Times New Roman" w:cs="Times New Roman"/>
          <w:sz w:val="24"/>
          <w:szCs w:val="24"/>
        </w:rPr>
        <w:t xml:space="preserve"> nelle quali l'ambiente naturale è conservato nella sua integrità;</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b) </w:t>
      </w:r>
      <w:r w:rsidRPr="00587805">
        <w:rPr>
          <w:rFonts w:ascii="Times New Roman" w:hAnsi="Times New Roman" w:cs="Times New Roman"/>
          <w:b/>
          <w:caps/>
          <w:sz w:val="24"/>
          <w:szCs w:val="24"/>
        </w:rPr>
        <w:t>riserve generali orientate</w:t>
      </w:r>
      <w:r w:rsidRPr="00587805">
        <w:rPr>
          <w:rFonts w:ascii="Times New Roman" w:hAnsi="Times New Roman" w:cs="Times New Roman"/>
          <w:sz w:val="24"/>
          <w:szCs w:val="24"/>
        </w:rPr>
        <w:t>, nelle quali è vietato costruire nuove opere edilizie, ampliare le costruzioni esistenti, eseguire opere di trasformazione del territorio. Possono essere tuttavia consentite le utilizzazioni produttive tradizionali, la realizzazione delle infrastrutture strettamente necessarie,</w:t>
      </w:r>
      <w:r>
        <w:rPr>
          <w:rFonts w:ascii="Times New Roman" w:hAnsi="Times New Roman" w:cs="Times New Roman"/>
          <w:sz w:val="24"/>
          <w:szCs w:val="24"/>
        </w:rPr>
        <w:t>…</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c) </w:t>
      </w:r>
      <w:r w:rsidRPr="00587805">
        <w:rPr>
          <w:rFonts w:ascii="Times New Roman" w:hAnsi="Times New Roman" w:cs="Times New Roman"/>
          <w:b/>
          <w:caps/>
          <w:sz w:val="24"/>
          <w:szCs w:val="24"/>
        </w:rPr>
        <w:t xml:space="preserve">aree </w:t>
      </w:r>
      <w:proofErr w:type="spellStart"/>
      <w:r w:rsidRPr="00587805">
        <w:rPr>
          <w:rFonts w:ascii="Times New Roman" w:hAnsi="Times New Roman" w:cs="Times New Roman"/>
          <w:b/>
          <w:caps/>
          <w:sz w:val="24"/>
          <w:szCs w:val="24"/>
        </w:rPr>
        <w:t>di</w:t>
      </w:r>
      <w:proofErr w:type="spellEnd"/>
      <w:r w:rsidRPr="00587805">
        <w:rPr>
          <w:rFonts w:ascii="Times New Roman" w:hAnsi="Times New Roman" w:cs="Times New Roman"/>
          <w:b/>
          <w:caps/>
          <w:sz w:val="24"/>
          <w:szCs w:val="24"/>
        </w:rPr>
        <w:t xml:space="preserve"> protezione</w:t>
      </w:r>
      <w:r w:rsidRPr="00587805">
        <w:rPr>
          <w:rFonts w:ascii="Times New Roman" w:hAnsi="Times New Roman" w:cs="Times New Roman"/>
          <w:sz w:val="24"/>
          <w:szCs w:val="24"/>
        </w:rPr>
        <w:t xml:space="preserve"> nelle quali, in armonia con le finalità istitutive ed in conformità ai criteri generali fissati dall'Ente parco, possono continuare, secondo gli usi tradizionali ovvero secondo metodi di agricoltura biologica, le attività </w:t>
      </w:r>
      <w:proofErr w:type="spellStart"/>
      <w:r w:rsidRPr="00587805">
        <w:rPr>
          <w:rFonts w:ascii="Times New Roman" w:hAnsi="Times New Roman" w:cs="Times New Roman"/>
          <w:sz w:val="24"/>
          <w:szCs w:val="24"/>
        </w:rPr>
        <w:t>agro-silvo-pastorali</w:t>
      </w:r>
      <w:proofErr w:type="spellEnd"/>
      <w:r w:rsidRPr="00587805">
        <w:rPr>
          <w:rFonts w:ascii="Times New Roman" w:hAnsi="Times New Roman" w:cs="Times New Roman"/>
          <w:sz w:val="24"/>
          <w:szCs w:val="24"/>
        </w:rPr>
        <w:t xml:space="preserve"> nonché di pesca e raccolta di prodotti naturali, ed è incoraggiata anche la produzione artigianale di qualità. </w:t>
      </w:r>
      <w:r>
        <w:rPr>
          <w:rFonts w:ascii="Times New Roman" w:hAnsi="Times New Roman" w:cs="Times New Roman"/>
          <w:sz w:val="24"/>
          <w:szCs w:val="24"/>
        </w:rPr>
        <w:t>…</w:t>
      </w:r>
    </w:p>
    <w:p w:rsidR="00587805" w:rsidRDefault="00587805" w:rsidP="00587805">
      <w:pPr>
        <w:autoSpaceDE w:val="0"/>
        <w:autoSpaceDN w:val="0"/>
        <w:adjustRightInd w:val="0"/>
        <w:spacing w:after="0" w:line="360" w:lineRule="auto"/>
        <w:jc w:val="both"/>
        <w:rPr>
          <w:rFonts w:ascii="Times New Roman" w:hAnsi="Times New Roman" w:cs="Times New Roman"/>
          <w:sz w:val="24"/>
          <w:szCs w:val="24"/>
        </w:rPr>
      </w:pPr>
      <w:r w:rsidRPr="00587805">
        <w:rPr>
          <w:rFonts w:ascii="Times New Roman" w:hAnsi="Times New Roman" w:cs="Times New Roman"/>
          <w:sz w:val="24"/>
          <w:szCs w:val="24"/>
        </w:rPr>
        <w:t xml:space="preserve">d) </w:t>
      </w:r>
      <w:r w:rsidRPr="00587805">
        <w:rPr>
          <w:rFonts w:ascii="Times New Roman" w:hAnsi="Times New Roman" w:cs="Times New Roman"/>
          <w:b/>
          <w:caps/>
          <w:sz w:val="24"/>
          <w:szCs w:val="24"/>
        </w:rPr>
        <w:t xml:space="preserve">aree </w:t>
      </w:r>
      <w:proofErr w:type="spellStart"/>
      <w:r w:rsidRPr="00587805">
        <w:rPr>
          <w:rFonts w:ascii="Times New Roman" w:hAnsi="Times New Roman" w:cs="Times New Roman"/>
          <w:b/>
          <w:caps/>
          <w:sz w:val="24"/>
          <w:szCs w:val="24"/>
        </w:rPr>
        <w:t>di</w:t>
      </w:r>
      <w:proofErr w:type="spellEnd"/>
      <w:r w:rsidRPr="00587805">
        <w:rPr>
          <w:rFonts w:ascii="Times New Roman" w:hAnsi="Times New Roman" w:cs="Times New Roman"/>
          <w:b/>
          <w:caps/>
          <w:sz w:val="24"/>
          <w:szCs w:val="24"/>
        </w:rPr>
        <w:t xml:space="preserve"> promozione economica e sociale</w:t>
      </w:r>
      <w:r w:rsidRPr="00587805">
        <w:rPr>
          <w:rFonts w:ascii="Times New Roman" w:hAnsi="Times New Roman" w:cs="Times New Roman"/>
          <w:sz w:val="24"/>
          <w:szCs w:val="24"/>
        </w:rPr>
        <w:t xml:space="preserve"> facenti parte del medesimo ecosistema, più estesamente modificate dai processi di antropizzazione, nelle quali sono consentite attività compatibili con le finalità istitutive del parco e finalizzate al miglioramento della vita socio-culturale delle collettività locali e al miglior godimento del parco da parte dei visitatori.</w:t>
      </w:r>
    </w:p>
    <w:p w:rsidR="00587805" w:rsidRPr="00587805" w:rsidRDefault="00587805" w:rsidP="00587805">
      <w:pPr>
        <w:autoSpaceDE w:val="0"/>
        <w:autoSpaceDN w:val="0"/>
        <w:adjustRightInd w:val="0"/>
        <w:spacing w:after="0" w:line="360" w:lineRule="auto"/>
        <w:jc w:val="both"/>
        <w:rPr>
          <w:rFonts w:ascii="Times New Roman" w:hAnsi="Times New Roman" w:cs="Times New Roman"/>
          <w:sz w:val="24"/>
          <w:szCs w:val="24"/>
        </w:rPr>
      </w:pPr>
    </w:p>
    <w:p w:rsidR="00587805" w:rsidRPr="00587805" w:rsidRDefault="00587805" w:rsidP="00587805">
      <w:pPr>
        <w:autoSpaceDE w:val="0"/>
        <w:autoSpaceDN w:val="0"/>
        <w:adjustRightInd w:val="0"/>
        <w:spacing w:after="0"/>
        <w:jc w:val="both"/>
        <w:rPr>
          <w:rFonts w:ascii="Times New Roman" w:hAnsi="Times New Roman" w:cs="Times New Roman"/>
          <w:i/>
          <w:sz w:val="24"/>
          <w:szCs w:val="24"/>
        </w:rPr>
      </w:pPr>
      <w:r w:rsidRPr="00587805">
        <w:rPr>
          <w:rFonts w:ascii="Times New Roman" w:hAnsi="Times New Roman" w:cs="Times New Roman"/>
          <w:i/>
          <w:sz w:val="24"/>
          <w:szCs w:val="24"/>
        </w:rPr>
        <w:t>In questa fase di suddivisione del territorio nelle 4 zone omogenee, al pianificatore è fondamentale la disponibilità di indici e di indicatori ambientali al fine di quantificare la variabilità di valore, sul territorio, delle diverse componenti ambientali (flora, fauna, paesaggio ecc..).</w:t>
      </w:r>
    </w:p>
    <w:p w:rsidR="003A3EE3" w:rsidRPr="003A3EE3" w:rsidRDefault="003A3EE3" w:rsidP="00BA66EF">
      <w:pPr>
        <w:autoSpaceDE w:val="0"/>
        <w:autoSpaceDN w:val="0"/>
        <w:adjustRightInd w:val="0"/>
        <w:spacing w:after="0" w:line="360" w:lineRule="auto"/>
        <w:jc w:val="both"/>
        <w:rPr>
          <w:rFonts w:ascii="Times New Roman" w:hAnsi="Times New Roman" w:cs="Times New Roman"/>
          <w:sz w:val="24"/>
          <w:szCs w:val="24"/>
        </w:rPr>
      </w:pPr>
    </w:p>
    <w:p w:rsidR="00BA66EF" w:rsidRDefault="0050741C" w:rsidP="00BA66EF">
      <w:pPr>
        <w:pStyle w:val="NormaleWeb"/>
        <w:autoSpaceDE w:val="0"/>
        <w:autoSpaceDN w:val="0"/>
        <w:adjustRightInd w:val="0"/>
        <w:spacing w:before="120" w:beforeAutospacing="0" w:after="0" w:afterAutospacing="0" w:line="360" w:lineRule="auto"/>
        <w:jc w:val="center"/>
        <w:rPr>
          <w:bCs/>
        </w:rPr>
      </w:pPr>
      <w:bookmarkStart w:id="0" w:name="inizio"/>
      <w:r w:rsidRPr="0050741C">
        <w:rPr>
          <w:bCs/>
        </w:rPr>
        <w:lastRenderedPageBreak/>
        <w:t>Decreto legislativo 29 ottobre 1999, n. 490</w:t>
      </w:r>
      <w:bookmarkEnd w:id="0"/>
    </w:p>
    <w:p w:rsidR="0050741C" w:rsidRDefault="0050741C" w:rsidP="00BA66EF">
      <w:pPr>
        <w:pStyle w:val="NormaleWeb"/>
        <w:autoSpaceDE w:val="0"/>
        <w:autoSpaceDN w:val="0"/>
        <w:adjustRightInd w:val="0"/>
        <w:spacing w:before="0" w:beforeAutospacing="0" w:after="0" w:afterAutospacing="0" w:line="360" w:lineRule="auto"/>
        <w:jc w:val="center"/>
        <w:rPr>
          <w:b/>
          <w:bCs/>
        </w:rPr>
      </w:pPr>
      <w:r w:rsidRPr="0050741C">
        <w:rPr>
          <w:b/>
          <w:bCs/>
        </w:rPr>
        <w:t>Testo unico delle disposizioni legislative in materia di beni culturali e ambientali</w:t>
      </w:r>
    </w:p>
    <w:p w:rsidR="0050741C" w:rsidRDefault="0050741C" w:rsidP="00BA66EF">
      <w:pPr>
        <w:pStyle w:val="NormaleWeb"/>
        <w:spacing w:before="0" w:beforeAutospacing="0" w:after="0" w:afterAutospacing="0" w:line="360" w:lineRule="auto"/>
        <w:jc w:val="both"/>
      </w:pPr>
      <w:bookmarkStart w:id="1" w:name="149"/>
      <w:r w:rsidRPr="003A3EE3">
        <w:rPr>
          <w:bCs/>
        </w:rPr>
        <w:t xml:space="preserve">Art. 149. </w:t>
      </w:r>
      <w:r w:rsidRPr="0050741C">
        <w:rPr>
          <w:b/>
          <w:bCs/>
        </w:rPr>
        <w:t>Piani territoriali paesistici</w:t>
      </w:r>
      <w:bookmarkEnd w:id="1"/>
      <w:r>
        <w:rPr>
          <w:b/>
          <w:bCs/>
        </w:rPr>
        <w:t xml:space="preserve">. </w:t>
      </w:r>
      <w:r w:rsidRPr="0050741C">
        <w:t>1. Le regioni sottopongono a specifica normativa d’uso e di valorizzazione ambientale il territorio includente i beni ambientali indicati all’</w:t>
      </w:r>
      <w:hyperlink r:id="rId8" w:anchor="146" w:history="1">
        <w:r w:rsidRPr="0050741C">
          <w:rPr>
            <w:rStyle w:val="Collegamentoipertestuale"/>
          </w:rPr>
          <w:t>articolo 146</w:t>
        </w:r>
      </w:hyperlink>
      <w:r w:rsidRPr="0050741C">
        <w:t xml:space="preserve"> mediante la redazione di piani territoriali paesistici o di piani </w:t>
      </w:r>
      <w:proofErr w:type="spellStart"/>
      <w:r w:rsidRPr="0050741C">
        <w:t>urbanistico-territoriali</w:t>
      </w:r>
      <w:proofErr w:type="spellEnd"/>
      <w:r w:rsidRPr="0050741C">
        <w:t xml:space="preserve"> aventi le medesime finalità di salvaguardia dei valori paesistici e ambientali.</w:t>
      </w:r>
    </w:p>
    <w:p w:rsidR="00026538" w:rsidRDefault="00026538" w:rsidP="00BA66EF">
      <w:pPr>
        <w:pStyle w:val="NormaleWeb"/>
        <w:spacing w:before="0" w:beforeAutospacing="0" w:after="0" w:afterAutospacing="0" w:line="360" w:lineRule="auto"/>
        <w:jc w:val="both"/>
      </w:pPr>
      <w:r>
        <w:t xml:space="preserve">Il decreto sostituisce le due leggi del ’39 e la </w:t>
      </w:r>
      <w:proofErr w:type="spellStart"/>
      <w:r>
        <w:t>Galasso</w:t>
      </w:r>
      <w:proofErr w:type="spellEnd"/>
      <w:r>
        <w:t>.</w:t>
      </w:r>
    </w:p>
    <w:p w:rsidR="00BA1628" w:rsidRPr="00B803D3" w:rsidRDefault="0050741C" w:rsidP="00BA66EF">
      <w:pPr>
        <w:spacing w:after="0" w:line="360" w:lineRule="auto"/>
        <w:jc w:val="both"/>
        <w:outlineLvl w:val="2"/>
        <w:rPr>
          <w:rFonts w:ascii="Times New Roman" w:eastAsia="Times New Roman" w:hAnsi="Times New Roman" w:cs="Times New Roman"/>
          <w:sz w:val="24"/>
          <w:szCs w:val="24"/>
          <w:lang w:eastAsia="it-IT"/>
        </w:rPr>
      </w:pPr>
      <w:r>
        <w:rPr>
          <w:rFonts w:ascii="Times New Roman" w:hAnsi="Times New Roman" w:cs="Times New Roman"/>
          <w:sz w:val="24"/>
          <w:szCs w:val="24"/>
        </w:rPr>
        <w:t xml:space="preserve">Legge </w:t>
      </w:r>
      <w:r w:rsidRPr="0050741C">
        <w:rPr>
          <w:rFonts w:ascii="Times New Roman" w:hAnsi="Times New Roman" w:cs="Times New Roman"/>
          <w:b/>
          <w:sz w:val="24"/>
          <w:szCs w:val="24"/>
        </w:rPr>
        <w:t>abrogata</w:t>
      </w:r>
      <w:r>
        <w:rPr>
          <w:rFonts w:ascii="Times New Roman" w:hAnsi="Times New Roman" w:cs="Times New Roman"/>
          <w:sz w:val="24"/>
          <w:szCs w:val="24"/>
        </w:rPr>
        <w:t xml:space="preserve"> </w:t>
      </w:r>
      <w:r w:rsidR="002F0BF8">
        <w:rPr>
          <w:rFonts w:ascii="Times New Roman" w:hAnsi="Times New Roman" w:cs="Times New Roman"/>
          <w:sz w:val="24"/>
          <w:szCs w:val="24"/>
        </w:rPr>
        <w:t xml:space="preserve">e sostituita </w:t>
      </w:r>
      <w:r>
        <w:rPr>
          <w:rFonts w:ascii="Times New Roman" w:hAnsi="Times New Roman" w:cs="Times New Roman"/>
          <w:sz w:val="24"/>
          <w:szCs w:val="24"/>
        </w:rPr>
        <w:t>dal</w:t>
      </w:r>
      <w:r w:rsidR="00BA1628">
        <w:rPr>
          <w:rFonts w:ascii="Times New Roman" w:hAnsi="Times New Roman" w:cs="Times New Roman"/>
          <w:sz w:val="24"/>
          <w:szCs w:val="24"/>
        </w:rPr>
        <w:t xml:space="preserve"> </w:t>
      </w:r>
      <w:r w:rsidR="00BA1628" w:rsidRPr="00B803D3">
        <w:rPr>
          <w:rFonts w:ascii="Times New Roman" w:eastAsia="Times New Roman" w:hAnsi="Times New Roman" w:cs="Times New Roman"/>
          <w:sz w:val="24"/>
          <w:szCs w:val="24"/>
          <w:lang w:eastAsia="it-IT"/>
        </w:rPr>
        <w:t>Decreto Legislativo 22 gennaio 2004, n. 42</w:t>
      </w:r>
      <w:r w:rsidR="002F0BF8">
        <w:rPr>
          <w:rFonts w:ascii="Times New Roman" w:eastAsia="Times New Roman" w:hAnsi="Times New Roman" w:cs="Times New Roman"/>
          <w:sz w:val="24"/>
          <w:szCs w:val="24"/>
          <w:lang w:eastAsia="it-IT"/>
        </w:rPr>
        <w:t xml:space="preserve"> (vedi in seguito)</w:t>
      </w:r>
    </w:p>
    <w:p w:rsidR="0050741C" w:rsidRDefault="0050741C" w:rsidP="00BA66EF">
      <w:pPr>
        <w:autoSpaceDE w:val="0"/>
        <w:autoSpaceDN w:val="0"/>
        <w:adjustRightInd w:val="0"/>
        <w:spacing w:after="0" w:line="360" w:lineRule="auto"/>
        <w:jc w:val="both"/>
        <w:rPr>
          <w:rFonts w:ascii="Times New Roman" w:hAnsi="Times New Roman" w:cs="Times New Roman"/>
          <w:sz w:val="24"/>
          <w:szCs w:val="24"/>
        </w:rPr>
      </w:pPr>
    </w:p>
    <w:p w:rsidR="00FE1370" w:rsidRDefault="00FE1370" w:rsidP="00FE137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Convenzione Europea del Paesaggio – 20 ottobre 2000</w:t>
      </w:r>
    </w:p>
    <w:p w:rsidR="00FE1370" w:rsidRDefault="00FE1370" w:rsidP="00FE1370">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r>
        <w:rPr>
          <w:rFonts w:ascii="Times New Roman" w:hAnsi="Times New Roman" w:cs="Times New Roman"/>
          <w:b/>
          <w:bCs/>
          <w:sz w:val="24"/>
          <w:szCs w:val="24"/>
        </w:rPr>
        <w:t xml:space="preserve">Convenzione Europea del Paesaggio </w:t>
      </w:r>
      <w:r>
        <w:rPr>
          <w:rFonts w:ascii="Times New Roman" w:hAnsi="Times New Roman" w:cs="Times New Roman"/>
          <w:sz w:val="24"/>
          <w:szCs w:val="24"/>
        </w:rPr>
        <w:t xml:space="preserve">è un accordo stipulato a Firenze il 20 ottobre 2000 tra gli stati membri dell’Unione Europea per dare una definizione comune di Paesaggio e disporre i provvedimenti in tema di riconoscimento e tutela. Con questo accordo, che riconosce il ruolo dell’elemento </w:t>
      </w:r>
      <w:r>
        <w:rPr>
          <w:rFonts w:ascii="Times New Roman" w:hAnsi="Times New Roman" w:cs="Times New Roman"/>
          <w:i/>
          <w:iCs/>
          <w:sz w:val="24"/>
          <w:szCs w:val="24"/>
        </w:rPr>
        <w:t xml:space="preserve">antropico </w:t>
      </w:r>
      <w:r>
        <w:rPr>
          <w:rFonts w:ascii="Times New Roman" w:hAnsi="Times New Roman" w:cs="Times New Roman"/>
          <w:sz w:val="24"/>
          <w:szCs w:val="24"/>
        </w:rPr>
        <w:t xml:space="preserve">(cioè dell'azione umana), sono state definite le politiche necessarie alla salvaguardia e alla gestione del patrimonio paesaggistico come </w:t>
      </w:r>
      <w:r>
        <w:rPr>
          <w:rFonts w:ascii="Times New Roman" w:hAnsi="Times New Roman" w:cs="Times New Roman"/>
          <w:i/>
          <w:iCs/>
          <w:sz w:val="24"/>
          <w:szCs w:val="24"/>
        </w:rPr>
        <w:t>componente integrante del patrimonio europeo ed elemento fondamentale a garantire la qualità della vita delle popolazioni</w:t>
      </w:r>
      <w:r>
        <w:rPr>
          <w:rFonts w:ascii="Times New Roman" w:hAnsi="Times New Roman" w:cs="Times New Roman"/>
          <w:sz w:val="24"/>
          <w:szCs w:val="24"/>
        </w:rPr>
        <w:t>.</w:t>
      </w:r>
    </w:p>
    <w:p w:rsidR="00992F46" w:rsidRDefault="00FE1370" w:rsidP="00992F4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Il testo definitivo della Convenzione ha dunque svolto il difficile compito di mettere insieme le esigenze di tutela e “vivibilità” del paesaggio, con la necessità di non estromettere le popolazioni da un ruolo </w:t>
      </w:r>
      <w:r>
        <w:rPr>
          <w:rFonts w:ascii="Times New Roman" w:hAnsi="Times New Roman" w:cs="Times New Roman"/>
          <w:i/>
          <w:iCs/>
          <w:sz w:val="24"/>
          <w:szCs w:val="24"/>
        </w:rPr>
        <w:t xml:space="preserve">attivo </w:t>
      </w:r>
      <w:r>
        <w:rPr>
          <w:rFonts w:ascii="Times New Roman" w:hAnsi="Times New Roman" w:cs="Times New Roman"/>
          <w:sz w:val="24"/>
          <w:szCs w:val="24"/>
        </w:rPr>
        <w:t>nel paesaggio stesso e nella sua evoluzione. Allo stesso tempo ha sottolineato l’importanza di considerare la qualità e la diversità dei paesaggi europei una risorsa comune per la cui salvaguardia, gestione e pianificazione occorre cooperare.</w:t>
      </w:r>
      <w:r w:rsidR="00992F46">
        <w:rPr>
          <w:rFonts w:ascii="Times New Roman" w:hAnsi="Times New Roman" w:cs="Times New Roman"/>
          <w:sz w:val="24"/>
          <w:szCs w:val="24"/>
        </w:rPr>
        <w:t xml:space="preserve"> Gli stati si devono impegnare a riconoscere giuridicamente il paesaggio come componente essenziale nella vita delle popolazioni, </w:t>
      </w:r>
      <w:r w:rsidR="00992F46">
        <w:rPr>
          <w:rFonts w:ascii="Times New Roman" w:hAnsi="Times New Roman" w:cs="Times New Roman"/>
          <w:i/>
          <w:iCs/>
          <w:sz w:val="24"/>
          <w:szCs w:val="24"/>
        </w:rPr>
        <w:t>espressione della diversità del loro comune patrimonio culturale e naturale e fondamento della loro identità</w:t>
      </w:r>
      <w:r w:rsidR="00992F46">
        <w:rPr>
          <w:rFonts w:ascii="Times New Roman" w:hAnsi="Times New Roman" w:cs="Times New Roman"/>
          <w:sz w:val="24"/>
          <w:szCs w:val="24"/>
        </w:rPr>
        <w:t>. Un altro invito importante arriva dalla Convenzione: quello di coinvolgere le popolazioni e le autorità locali e regionali nella definizione e nella realizzazione delle politiche paesaggistiche mettendo insieme le esigenze pratiche (di costruzione di nuovi edifici, per esempio) con quelle culturali, ambientali, agricole, sociali ed economiche.</w:t>
      </w:r>
    </w:p>
    <w:p w:rsidR="003A4E52" w:rsidRDefault="003A4E52">
      <w:pPr>
        <w:rPr>
          <w:rFonts w:ascii="Times New Roman" w:hAnsi="Times New Roman" w:cs="Times New Roman"/>
          <w:sz w:val="24"/>
          <w:szCs w:val="24"/>
        </w:rPr>
      </w:pPr>
      <w:r>
        <w:rPr>
          <w:rFonts w:ascii="Times New Roman" w:hAnsi="Times New Roman" w:cs="Times New Roman"/>
          <w:sz w:val="24"/>
          <w:szCs w:val="24"/>
        </w:rPr>
        <w:br w:type="page"/>
      </w:r>
    </w:p>
    <w:p w:rsidR="00B803D3" w:rsidRPr="00BA66EF" w:rsidRDefault="00B803D3" w:rsidP="00BA66EF">
      <w:pPr>
        <w:spacing w:after="0" w:line="360" w:lineRule="auto"/>
        <w:jc w:val="center"/>
        <w:outlineLvl w:val="2"/>
        <w:rPr>
          <w:rFonts w:ascii="Times New Roman" w:eastAsia="Times New Roman" w:hAnsi="Times New Roman" w:cs="Times New Roman"/>
          <w:sz w:val="24"/>
          <w:szCs w:val="24"/>
          <w:lang w:eastAsia="it-IT"/>
        </w:rPr>
      </w:pPr>
      <w:r w:rsidRPr="00BA66EF">
        <w:rPr>
          <w:rFonts w:ascii="Times New Roman" w:eastAsia="Times New Roman" w:hAnsi="Times New Roman" w:cs="Times New Roman"/>
          <w:sz w:val="24"/>
          <w:szCs w:val="24"/>
          <w:lang w:eastAsia="it-IT"/>
        </w:rPr>
        <w:lastRenderedPageBreak/>
        <w:t>Decreto Legislativo 22 gennaio 2004, n. 42</w:t>
      </w:r>
      <w:r w:rsidR="00EC5309">
        <w:rPr>
          <w:rFonts w:ascii="Times New Roman" w:eastAsia="Times New Roman" w:hAnsi="Times New Roman" w:cs="Times New Roman"/>
          <w:sz w:val="24"/>
          <w:szCs w:val="24"/>
          <w:lang w:eastAsia="it-IT"/>
        </w:rPr>
        <w:t xml:space="preserve"> (Codice </w:t>
      </w:r>
      <w:r w:rsidR="00EC5309" w:rsidRPr="00EC5309">
        <w:rPr>
          <w:rFonts w:ascii="Times New Roman" w:eastAsia="Times New Roman" w:hAnsi="Times New Roman" w:cs="Times New Roman"/>
          <w:b/>
          <w:sz w:val="24"/>
          <w:szCs w:val="24"/>
          <w:lang w:eastAsia="it-IT"/>
        </w:rPr>
        <w:t>URBANI</w:t>
      </w:r>
      <w:r w:rsidR="00EC5309">
        <w:rPr>
          <w:rFonts w:ascii="Times New Roman" w:eastAsia="Times New Roman" w:hAnsi="Times New Roman" w:cs="Times New Roman"/>
          <w:sz w:val="24"/>
          <w:szCs w:val="24"/>
          <w:lang w:eastAsia="it-IT"/>
        </w:rPr>
        <w:t>)</w:t>
      </w:r>
    </w:p>
    <w:p w:rsidR="00B803D3" w:rsidRPr="00BA66EF" w:rsidRDefault="00B803D3" w:rsidP="00BA66EF">
      <w:pPr>
        <w:spacing w:after="0" w:line="360" w:lineRule="auto"/>
        <w:jc w:val="center"/>
        <w:outlineLvl w:val="2"/>
        <w:rPr>
          <w:rFonts w:ascii="Times New Roman" w:eastAsia="Times New Roman" w:hAnsi="Times New Roman" w:cs="Times New Roman"/>
          <w:b/>
          <w:bCs/>
          <w:sz w:val="24"/>
          <w:szCs w:val="24"/>
          <w:lang w:eastAsia="it-IT"/>
        </w:rPr>
      </w:pPr>
      <w:r w:rsidRPr="00BA66EF">
        <w:rPr>
          <w:rFonts w:ascii="Times New Roman" w:eastAsia="Times New Roman" w:hAnsi="Times New Roman" w:cs="Times New Roman"/>
          <w:b/>
          <w:bCs/>
          <w:sz w:val="24"/>
          <w:szCs w:val="24"/>
          <w:lang w:eastAsia="it-IT"/>
        </w:rPr>
        <w:t>"Codice dei</w:t>
      </w:r>
      <w:r w:rsidR="00976FEB">
        <w:rPr>
          <w:rFonts w:ascii="Times New Roman" w:eastAsia="Times New Roman" w:hAnsi="Times New Roman" w:cs="Times New Roman"/>
          <w:b/>
          <w:bCs/>
          <w:sz w:val="24"/>
          <w:szCs w:val="24"/>
          <w:lang w:eastAsia="it-IT"/>
        </w:rPr>
        <w:t xml:space="preserve"> beni culturali e del paesaggio</w:t>
      </w:r>
      <w:r w:rsidRPr="00BA66EF">
        <w:rPr>
          <w:rFonts w:ascii="Times New Roman" w:eastAsia="Times New Roman" w:hAnsi="Times New Roman" w:cs="Times New Roman"/>
          <w:b/>
          <w:bCs/>
          <w:sz w:val="24"/>
          <w:szCs w:val="24"/>
          <w:lang w:eastAsia="it-IT"/>
        </w:rPr>
        <w:t>"</w:t>
      </w:r>
    </w:p>
    <w:p w:rsidR="003A4E52" w:rsidRPr="003A4E52" w:rsidRDefault="003A4E52" w:rsidP="003A4E52">
      <w:pPr>
        <w:pStyle w:val="NormaleWeb"/>
        <w:spacing w:before="0" w:beforeAutospacing="0" w:after="0" w:afterAutospacing="0" w:line="360" w:lineRule="auto"/>
        <w:jc w:val="center"/>
        <w:rPr>
          <w:i/>
        </w:rPr>
      </w:pPr>
      <w:r w:rsidRPr="003A4E52">
        <w:rPr>
          <w:i/>
        </w:rPr>
        <w:t>IMPORTANTISSIMO!!!</w:t>
      </w:r>
    </w:p>
    <w:p w:rsidR="003A4E52" w:rsidRPr="003A4E52" w:rsidRDefault="003A4E52" w:rsidP="00BA66EF">
      <w:pPr>
        <w:pStyle w:val="NormaleWeb"/>
        <w:spacing w:before="0" w:beforeAutospacing="0" w:after="0" w:afterAutospacing="0" w:line="360" w:lineRule="auto"/>
        <w:jc w:val="both"/>
        <w:rPr>
          <w:i/>
          <w:sz w:val="20"/>
          <w:szCs w:val="20"/>
        </w:rPr>
      </w:pPr>
      <w:r w:rsidRPr="003A4E52">
        <w:rPr>
          <w:i/>
          <w:sz w:val="20"/>
          <w:szCs w:val="20"/>
        </w:rPr>
        <w:t xml:space="preserve">In sintesi si può affermare che il documento raccoglie in se le due leggi del 1939, poi sostituite dalla n. 490 del 1999, e la legge </w:t>
      </w:r>
      <w:proofErr w:type="spellStart"/>
      <w:r w:rsidRPr="003A4E52">
        <w:rPr>
          <w:i/>
          <w:sz w:val="20"/>
          <w:szCs w:val="20"/>
        </w:rPr>
        <w:t>Galasso</w:t>
      </w:r>
      <w:proofErr w:type="spellEnd"/>
    </w:p>
    <w:p w:rsidR="003A4E52" w:rsidRDefault="003A4E52" w:rsidP="00BA66EF">
      <w:pPr>
        <w:pStyle w:val="NormaleWeb"/>
        <w:spacing w:before="0" w:beforeAutospacing="0" w:after="0" w:afterAutospacing="0" w:line="360" w:lineRule="auto"/>
        <w:jc w:val="both"/>
      </w:pPr>
    </w:p>
    <w:p w:rsidR="00B803D3" w:rsidRPr="00BA66EF" w:rsidRDefault="00B803D3" w:rsidP="00BA66EF">
      <w:pPr>
        <w:pStyle w:val="NormaleWeb"/>
        <w:spacing w:before="0" w:beforeAutospacing="0" w:after="0" w:afterAutospacing="0" w:line="360" w:lineRule="auto"/>
        <w:jc w:val="both"/>
      </w:pPr>
      <w:r w:rsidRPr="00BA66EF">
        <w:t>Art. 135: Pianificazione Paesaggistica:</w:t>
      </w:r>
    </w:p>
    <w:p w:rsidR="00B803D3" w:rsidRPr="00BA66EF" w:rsidRDefault="00B803D3" w:rsidP="00BA66EF">
      <w:pPr>
        <w:pStyle w:val="NormaleWeb"/>
        <w:spacing w:before="0" w:beforeAutospacing="0" w:after="0" w:afterAutospacing="0" w:line="360" w:lineRule="auto"/>
        <w:jc w:val="both"/>
      </w:pPr>
      <w:r w:rsidRPr="00BA66EF">
        <w:t xml:space="preserve"> 1. Le regioni assicurano che il paesaggio sia adeguatamente tutelato e valorizzato. A tal fine sottopongono a specifica normativa d'uso il territorio, approvando piani paesaggistici ovvero piani </w:t>
      </w:r>
      <w:proofErr w:type="spellStart"/>
      <w:r w:rsidRPr="00BA66EF">
        <w:t>urbanistico-territoriali</w:t>
      </w:r>
      <w:proofErr w:type="spellEnd"/>
      <w:r w:rsidRPr="00BA66EF">
        <w:t xml:space="preserve"> con specifica considerazione dei valori paesaggistici, concernenti l'intero territorio regionale, entrambi di seguito denominati "</w:t>
      </w:r>
      <w:r w:rsidRPr="00BA66EF">
        <w:rPr>
          <w:b/>
        </w:rPr>
        <w:t>piani paesaggistici</w:t>
      </w:r>
      <w:r w:rsidRPr="00BA66EF">
        <w:t>".</w:t>
      </w:r>
    </w:p>
    <w:p w:rsidR="00B803D3" w:rsidRPr="00BA66EF" w:rsidRDefault="00B803D3" w:rsidP="00BA66EF">
      <w:pPr>
        <w:pStyle w:val="NormaleWeb"/>
        <w:spacing w:before="0" w:beforeAutospacing="0" w:after="0" w:afterAutospacing="0" w:line="360" w:lineRule="auto"/>
        <w:jc w:val="both"/>
      </w:pPr>
      <w:r w:rsidRPr="00BA66EF">
        <w:t xml:space="preserve">2. Il piano paesaggistico definisce, con particolare riferimento ai beni di cui all'articolo 134, le trasformazioni compatibili con i valori paesaggistici, le azioni di recupero e riqualificazione degli immobili e delle aree sottoposti a tutela, </w:t>
      </w:r>
      <w:proofErr w:type="spellStart"/>
      <w:r w:rsidRPr="00BA66EF">
        <w:t>nonche'</w:t>
      </w:r>
      <w:proofErr w:type="spellEnd"/>
      <w:r w:rsidRPr="00BA66EF">
        <w:t xml:space="preserve"> gli interventi di valorizzazione del paesaggio, anche in relazione alle prospettive di sviluppo sostenibile.</w:t>
      </w:r>
    </w:p>
    <w:p w:rsidR="00EC5309" w:rsidRDefault="00BA66EF" w:rsidP="00BA66EF">
      <w:pPr>
        <w:pStyle w:val="NormaleWeb"/>
        <w:spacing w:before="0" w:beforeAutospacing="0" w:after="0" w:afterAutospacing="0" w:line="360" w:lineRule="auto"/>
        <w:jc w:val="both"/>
        <w:rPr>
          <w:iCs/>
        </w:rPr>
      </w:pPr>
      <w:r w:rsidRPr="00BA66EF">
        <w:rPr>
          <w:iCs/>
        </w:rPr>
        <w:t>4. Per ciascun ambito i piani paesaggistici definiscono apposite prescrizioni e previsioni ordinate in particolare:</w:t>
      </w:r>
    </w:p>
    <w:p w:rsidR="00EC5309" w:rsidRDefault="00BA66EF" w:rsidP="00BA66EF">
      <w:pPr>
        <w:pStyle w:val="NormaleWeb"/>
        <w:spacing w:before="0" w:beforeAutospacing="0" w:after="0" w:afterAutospacing="0" w:line="360" w:lineRule="auto"/>
        <w:jc w:val="both"/>
        <w:rPr>
          <w:iCs/>
        </w:rPr>
      </w:pPr>
      <w:r w:rsidRPr="00BA66EF">
        <w:rPr>
          <w:iCs/>
        </w:rPr>
        <w:t xml:space="preserve">a) alla conservazione degli elementi costitutivi e delle morfologie dei beni paesaggistici sottoposti a tutela, tenuto conto anche delle tipologie architettoniche, delle tecniche e dei materiali costruttivi, </w:t>
      </w:r>
      <w:proofErr w:type="spellStart"/>
      <w:r w:rsidRPr="00BA66EF">
        <w:rPr>
          <w:iCs/>
        </w:rPr>
        <w:t>nonche'</w:t>
      </w:r>
      <w:proofErr w:type="spellEnd"/>
      <w:r w:rsidRPr="00BA66EF">
        <w:rPr>
          <w:iCs/>
        </w:rPr>
        <w:t xml:space="preserve"> delle esigenze di ripristino dei valori paesaggistici</w:t>
      </w:r>
      <w:r w:rsidR="00EC5309">
        <w:rPr>
          <w:iCs/>
        </w:rPr>
        <w:t xml:space="preserve"> (ad es. cartelloni pubblicitari, colore facciate ed altre indicazioni contenute nei regolamenti comunali)</w:t>
      </w:r>
      <w:r w:rsidRPr="00BA66EF">
        <w:rPr>
          <w:iCs/>
        </w:rPr>
        <w:t>;</w:t>
      </w:r>
    </w:p>
    <w:p w:rsidR="00BA66EF" w:rsidRPr="00BA66EF" w:rsidRDefault="00BA66EF" w:rsidP="00BA66EF">
      <w:pPr>
        <w:pStyle w:val="NormaleWeb"/>
        <w:spacing w:before="0" w:beforeAutospacing="0" w:after="0" w:afterAutospacing="0" w:line="360" w:lineRule="auto"/>
        <w:jc w:val="both"/>
        <w:rPr>
          <w:iCs/>
        </w:rPr>
      </w:pPr>
      <w:r w:rsidRPr="00BA66EF">
        <w:rPr>
          <w:iCs/>
        </w:rPr>
        <w:t>b) alla riqualificazione delle aree compromesse o degradate</w:t>
      </w:r>
    </w:p>
    <w:p w:rsidR="00BA66EF" w:rsidRPr="00BA66EF" w:rsidRDefault="00BA66EF" w:rsidP="00BA66EF">
      <w:pPr>
        <w:pStyle w:val="NormaleWeb"/>
        <w:spacing w:before="0" w:beforeAutospacing="0" w:after="0" w:afterAutospacing="0" w:line="360" w:lineRule="auto"/>
        <w:jc w:val="both"/>
        <w:rPr>
          <w:iCs/>
        </w:rPr>
      </w:pPr>
      <w:r w:rsidRPr="00BA66EF">
        <w:rPr>
          <w:iCs/>
        </w:rPr>
        <w:t xml:space="preserve"> c) alla salvaguardia delle caratteristiche paesaggistiche degli altri ambiti territoriali, assicurando, al contempo, il minor consumo del territorio;</w:t>
      </w:r>
    </w:p>
    <w:p w:rsidR="00BA66EF" w:rsidRPr="00BA66EF" w:rsidRDefault="00BA66EF" w:rsidP="00BA66EF">
      <w:pPr>
        <w:pStyle w:val="NormaleWeb"/>
        <w:spacing w:before="0" w:beforeAutospacing="0" w:after="0" w:afterAutospacing="0" w:line="360" w:lineRule="auto"/>
        <w:jc w:val="both"/>
      </w:pPr>
      <w:r w:rsidRPr="00BA66EF">
        <w:rPr>
          <w:iCs/>
        </w:rPr>
        <w:t xml:space="preserve">d) alla individuazione delle linee di sviluppo urbanistico ed edilizio, in funzione della loro </w:t>
      </w:r>
      <w:proofErr w:type="spellStart"/>
      <w:r w:rsidRPr="00BA66EF">
        <w:rPr>
          <w:iCs/>
        </w:rPr>
        <w:t>compatibilita'</w:t>
      </w:r>
      <w:proofErr w:type="spellEnd"/>
      <w:r w:rsidRPr="00BA66EF">
        <w:rPr>
          <w:iCs/>
        </w:rPr>
        <w:t xml:space="preserve"> con i diversi valori paesaggistici riconosciuti e tutelati, con particolare attenzione alla salvaguardia dei paesaggi rurali e dei siti inseriti nella lista del patrimonio mondiale dell'UNESCO.</w:t>
      </w:r>
    </w:p>
    <w:p w:rsidR="0050741C" w:rsidRDefault="0050741C" w:rsidP="00BA66EF">
      <w:pPr>
        <w:pStyle w:val="NormaleWeb"/>
        <w:spacing w:before="0" w:beforeAutospacing="0" w:after="0" w:afterAutospacing="0" w:line="360" w:lineRule="auto"/>
        <w:jc w:val="both"/>
      </w:pPr>
      <w:proofErr w:type="spellStart"/>
      <w:r w:rsidRPr="00BA66EF">
        <w:t>……</w:t>
      </w:r>
      <w:proofErr w:type="spellEnd"/>
      <w:r w:rsidRPr="00BA66EF">
        <w:t>.</w:t>
      </w:r>
    </w:p>
    <w:p w:rsidR="00917696" w:rsidRDefault="00917696" w:rsidP="00917696">
      <w:pPr>
        <w:pStyle w:val="NormaleWeb"/>
        <w:spacing w:before="0" w:beforeAutospacing="0" w:after="0" w:afterAutospacing="0"/>
        <w:jc w:val="both"/>
      </w:pPr>
      <w:r>
        <w:t xml:space="preserve">Articolo 136: </w:t>
      </w:r>
      <w:r w:rsidRPr="00917696">
        <w:rPr>
          <w:b/>
          <w:iCs/>
        </w:rPr>
        <w:t>Immobili ed aree di notevole interesse pubblico</w:t>
      </w:r>
    </w:p>
    <w:p w:rsidR="00917696" w:rsidRDefault="00917696" w:rsidP="00917696">
      <w:pPr>
        <w:pStyle w:val="NormaleWeb"/>
        <w:spacing w:before="0" w:beforeAutospacing="0" w:after="0" w:afterAutospacing="0" w:line="360" w:lineRule="auto"/>
      </w:pPr>
      <w:r>
        <w:t>1. Sono soggetti alle disposizioni di questo Titolo per il loro notevole interesse pubblico:</w:t>
      </w:r>
      <w:r>
        <w:br/>
      </w:r>
      <w:r>
        <w:rPr>
          <w:i/>
          <w:iCs/>
        </w:rPr>
        <w:t>a)</w:t>
      </w:r>
      <w:r>
        <w:t xml:space="preserve"> le cose immobili che hanno cospicui caratteri di bellezza naturale o di singolarità geologica;</w:t>
      </w:r>
      <w:r>
        <w:br/>
      </w:r>
      <w:r>
        <w:rPr>
          <w:i/>
          <w:iCs/>
        </w:rPr>
        <w:t xml:space="preserve">b) </w:t>
      </w:r>
      <w:r>
        <w:t>le ville, i giardini e i parchi, non tutelati dalle disposizioni della Parte seconda del presente codice, che si distinguono per la loro non comune bellezza;</w:t>
      </w:r>
      <w:r>
        <w:br/>
      </w:r>
      <w:r>
        <w:rPr>
          <w:i/>
          <w:iCs/>
        </w:rPr>
        <w:t>c)</w:t>
      </w:r>
      <w:r>
        <w:t xml:space="preserve"> i complessi di cose immobili che compongono un caratteristico aspetto avente valore estetico e tradizionale;</w:t>
      </w:r>
      <w:r>
        <w:br/>
      </w:r>
      <w:r>
        <w:rPr>
          <w:i/>
          <w:iCs/>
        </w:rPr>
        <w:lastRenderedPageBreak/>
        <w:t>d)</w:t>
      </w:r>
      <w:r>
        <w:t xml:space="preserve"> le bellezze panoramiche considerate come quadri e così pure quei punti di vista o di belvedere, accessibili al pubblico, dai quali si goda lo spettacolo di quelle bellezze.</w:t>
      </w:r>
    </w:p>
    <w:p w:rsidR="00DD443F" w:rsidRDefault="00DD443F" w:rsidP="00BA66EF">
      <w:pPr>
        <w:pStyle w:val="NormaleWeb"/>
        <w:spacing w:before="0" w:beforeAutospacing="0" w:after="0" w:afterAutospacing="0" w:line="360" w:lineRule="auto"/>
        <w:jc w:val="both"/>
        <w:rPr>
          <w:rStyle w:val="Enfasigrassetto"/>
          <w:b w:val="0"/>
        </w:rPr>
      </w:pPr>
      <w:r>
        <w:rPr>
          <w:rStyle w:val="Enfasigrassetto"/>
          <w:b w:val="0"/>
        </w:rPr>
        <w:t>….</w:t>
      </w:r>
    </w:p>
    <w:p w:rsidR="00DD443F" w:rsidRPr="00DD443F" w:rsidRDefault="00DD443F" w:rsidP="00BA66EF">
      <w:pPr>
        <w:pStyle w:val="NormaleWeb"/>
        <w:spacing w:before="0" w:beforeAutospacing="0" w:after="0" w:afterAutospacing="0" w:line="360" w:lineRule="auto"/>
        <w:jc w:val="both"/>
        <w:rPr>
          <w:rStyle w:val="Enfasigrassetto"/>
          <w:i/>
        </w:rPr>
      </w:pPr>
      <w:r>
        <w:rPr>
          <w:rStyle w:val="Enfasigrassetto"/>
          <w:b w:val="0"/>
        </w:rPr>
        <w:t>Articolo 142</w:t>
      </w:r>
      <w:r w:rsidRPr="00DD443F">
        <w:rPr>
          <w:rStyle w:val="Enfasigrassetto"/>
          <w:i/>
        </w:rPr>
        <w:t xml:space="preserve">: il testo riprende interamente l’Art. 1 della Legge </w:t>
      </w:r>
      <w:proofErr w:type="spellStart"/>
      <w:r w:rsidRPr="00DD443F">
        <w:rPr>
          <w:rStyle w:val="Enfasigrassetto"/>
          <w:i/>
        </w:rPr>
        <w:t>Galasso</w:t>
      </w:r>
      <w:proofErr w:type="spellEnd"/>
    </w:p>
    <w:p w:rsidR="0050741C" w:rsidRPr="00BA66EF" w:rsidRDefault="0050741C" w:rsidP="00BA66EF">
      <w:pPr>
        <w:pStyle w:val="NormaleWeb"/>
        <w:spacing w:before="0" w:beforeAutospacing="0" w:after="0" w:afterAutospacing="0" w:line="360" w:lineRule="auto"/>
        <w:jc w:val="both"/>
        <w:rPr>
          <w:b/>
        </w:rPr>
      </w:pPr>
      <w:r w:rsidRPr="00BA66EF">
        <w:rPr>
          <w:rStyle w:val="Enfasigrassetto"/>
          <w:b w:val="0"/>
        </w:rPr>
        <w:t>Articolo 143</w:t>
      </w:r>
      <w:r w:rsidR="0086574E" w:rsidRPr="00BA66EF">
        <w:rPr>
          <w:rStyle w:val="Enfasigrassetto"/>
          <w:b w:val="0"/>
        </w:rPr>
        <w:t>:</w:t>
      </w:r>
      <w:r w:rsidRPr="00BA66EF">
        <w:rPr>
          <w:rStyle w:val="Enfasigrassetto"/>
          <w:b w:val="0"/>
        </w:rPr>
        <w:t xml:space="preserve"> </w:t>
      </w:r>
      <w:r w:rsidRPr="00BA66EF">
        <w:rPr>
          <w:rStyle w:val="Enfasigrassetto"/>
        </w:rPr>
        <w:t>Piano paesaggistico</w:t>
      </w:r>
    </w:p>
    <w:p w:rsidR="0050741C" w:rsidRDefault="0050741C" w:rsidP="00B3069A">
      <w:pPr>
        <w:pStyle w:val="NormaleWeb"/>
        <w:spacing w:before="0" w:beforeAutospacing="0" w:after="0" w:afterAutospacing="0" w:line="360" w:lineRule="auto"/>
        <w:jc w:val="both"/>
      </w:pPr>
      <w:r w:rsidRPr="00BA66EF">
        <w:t>In base alle caratteristiche naturali e storiche ed in relazione al livello di rilevanza e integrità dei valori paesaggistici, il piano ripartisce il territorio in ambiti omogenei, da quelli di elevato pregio paesaggistico fino a quelli significativamente compromessi o degradati.</w:t>
      </w:r>
    </w:p>
    <w:p w:rsidR="00B3069A" w:rsidRDefault="00B3069A" w:rsidP="00B3069A">
      <w:pPr>
        <w:pStyle w:val="NormaleWeb"/>
        <w:spacing w:before="0" w:beforeAutospacing="0" w:after="0" w:afterAutospacing="0" w:line="360" w:lineRule="auto"/>
        <w:jc w:val="both"/>
      </w:pPr>
    </w:p>
    <w:p w:rsidR="00B3069A" w:rsidRPr="00B3069A" w:rsidRDefault="00B3069A" w:rsidP="00B3069A">
      <w:pPr>
        <w:autoSpaceDE w:val="0"/>
        <w:autoSpaceDN w:val="0"/>
        <w:adjustRightInd w:val="0"/>
        <w:spacing w:after="0" w:line="240" w:lineRule="auto"/>
        <w:jc w:val="both"/>
        <w:rPr>
          <w:rFonts w:ascii="Times New Roman" w:hAnsi="Times New Roman" w:cs="Times New Roman"/>
          <w:sz w:val="24"/>
          <w:szCs w:val="24"/>
        </w:rPr>
      </w:pPr>
      <w:r w:rsidRPr="00B3069A">
        <w:rPr>
          <w:rFonts w:ascii="Times New Roman" w:hAnsi="Times New Roman" w:cs="Times New Roman"/>
          <w:sz w:val="24"/>
          <w:szCs w:val="24"/>
        </w:rPr>
        <w:t xml:space="preserve">La definizione degli indirizzi guida </w:t>
      </w:r>
      <w:r>
        <w:rPr>
          <w:rFonts w:ascii="Times New Roman" w:hAnsi="Times New Roman" w:cs="Times New Roman"/>
          <w:sz w:val="24"/>
          <w:szCs w:val="24"/>
        </w:rPr>
        <w:t xml:space="preserve">per la stesura dei piani paesaggistici </w:t>
      </w:r>
      <w:r w:rsidRPr="00B3069A">
        <w:rPr>
          <w:rFonts w:ascii="Times New Roman" w:hAnsi="Times New Roman" w:cs="Times New Roman"/>
          <w:sz w:val="24"/>
          <w:szCs w:val="24"/>
        </w:rPr>
        <w:t>si è concentrata su quattro passaggi</w:t>
      </w:r>
      <w:r>
        <w:rPr>
          <w:rFonts w:ascii="Times New Roman" w:hAnsi="Times New Roman" w:cs="Times New Roman"/>
          <w:sz w:val="24"/>
          <w:szCs w:val="24"/>
        </w:rPr>
        <w:t xml:space="preserve"> </w:t>
      </w:r>
      <w:r w:rsidRPr="00B3069A">
        <w:rPr>
          <w:rFonts w:ascii="Times New Roman" w:hAnsi="Times New Roman" w:cs="Times New Roman"/>
          <w:sz w:val="24"/>
          <w:szCs w:val="24"/>
        </w:rPr>
        <w:t>chiave della costruzione operativa del piano:</w:t>
      </w:r>
    </w:p>
    <w:p w:rsidR="00B3069A" w:rsidRPr="00B3069A" w:rsidRDefault="00B3069A" w:rsidP="00B3069A">
      <w:pPr>
        <w:autoSpaceDE w:val="0"/>
        <w:autoSpaceDN w:val="0"/>
        <w:adjustRightInd w:val="0"/>
        <w:spacing w:after="0" w:line="240" w:lineRule="auto"/>
        <w:jc w:val="both"/>
        <w:rPr>
          <w:rFonts w:ascii="Times New Roman" w:hAnsi="Times New Roman" w:cs="Times New Roman"/>
          <w:sz w:val="24"/>
          <w:szCs w:val="24"/>
        </w:rPr>
      </w:pPr>
      <w:r w:rsidRPr="00B3069A">
        <w:rPr>
          <w:rFonts w:ascii="Times New Roman" w:hAnsi="Times New Roman" w:cs="Times New Roman"/>
          <w:sz w:val="24"/>
          <w:szCs w:val="24"/>
        </w:rPr>
        <w:t>A. Come identificare il patrimonio paesaggistico integrando la interpretazione</w:t>
      </w:r>
      <w:r>
        <w:rPr>
          <w:rFonts w:ascii="Times New Roman" w:hAnsi="Times New Roman" w:cs="Times New Roman"/>
          <w:sz w:val="24"/>
          <w:szCs w:val="24"/>
        </w:rPr>
        <w:t xml:space="preserve"> </w:t>
      </w:r>
      <w:r w:rsidRPr="00B3069A">
        <w:rPr>
          <w:rFonts w:ascii="Times New Roman" w:hAnsi="Times New Roman" w:cs="Times New Roman"/>
          <w:sz w:val="24"/>
          <w:szCs w:val="24"/>
        </w:rPr>
        <w:t xml:space="preserve">delle specifiche risorse </w:t>
      </w:r>
      <w:proofErr w:type="spellStart"/>
      <w:r w:rsidRPr="00B3069A">
        <w:rPr>
          <w:rFonts w:ascii="Times New Roman" w:hAnsi="Times New Roman" w:cs="Times New Roman"/>
          <w:sz w:val="24"/>
          <w:szCs w:val="24"/>
        </w:rPr>
        <w:t>identitarie</w:t>
      </w:r>
      <w:proofErr w:type="spellEnd"/>
      <w:r w:rsidRPr="00B3069A">
        <w:rPr>
          <w:rFonts w:ascii="Times New Roman" w:hAnsi="Times New Roman" w:cs="Times New Roman"/>
          <w:sz w:val="24"/>
          <w:szCs w:val="24"/>
        </w:rPr>
        <w:t xml:space="preserve"> storico culturali, ecologiche, sociali e di</w:t>
      </w:r>
      <w:r>
        <w:rPr>
          <w:rFonts w:ascii="Times New Roman" w:hAnsi="Times New Roman" w:cs="Times New Roman"/>
          <w:sz w:val="24"/>
          <w:szCs w:val="24"/>
        </w:rPr>
        <w:t xml:space="preserve"> </w:t>
      </w:r>
      <w:r w:rsidRPr="00B3069A">
        <w:rPr>
          <w:rFonts w:ascii="Times New Roman" w:hAnsi="Times New Roman" w:cs="Times New Roman"/>
          <w:sz w:val="24"/>
          <w:szCs w:val="24"/>
        </w:rPr>
        <w:t>percezione del senso e tenendo conto delle specifiche razionalità di funzionamento</w:t>
      </w:r>
      <w:r>
        <w:rPr>
          <w:rFonts w:ascii="Times New Roman" w:hAnsi="Times New Roman" w:cs="Times New Roman"/>
          <w:sz w:val="24"/>
          <w:szCs w:val="24"/>
        </w:rPr>
        <w:t xml:space="preserve"> </w:t>
      </w:r>
      <w:r w:rsidRPr="00B3069A">
        <w:rPr>
          <w:rFonts w:ascii="Times New Roman" w:hAnsi="Times New Roman" w:cs="Times New Roman"/>
          <w:sz w:val="24"/>
          <w:szCs w:val="24"/>
        </w:rPr>
        <w:t>che caratterizzano i diversi paesaggi.</w:t>
      </w:r>
    </w:p>
    <w:p w:rsidR="00B3069A" w:rsidRPr="00B3069A" w:rsidRDefault="00B3069A" w:rsidP="00B3069A">
      <w:pPr>
        <w:autoSpaceDE w:val="0"/>
        <w:autoSpaceDN w:val="0"/>
        <w:adjustRightInd w:val="0"/>
        <w:spacing w:after="0" w:line="240" w:lineRule="auto"/>
        <w:jc w:val="both"/>
        <w:rPr>
          <w:rFonts w:ascii="Times New Roman" w:hAnsi="Times New Roman" w:cs="Times New Roman"/>
          <w:sz w:val="24"/>
          <w:szCs w:val="24"/>
        </w:rPr>
      </w:pPr>
      <w:r w:rsidRPr="00B3069A">
        <w:rPr>
          <w:rFonts w:ascii="Times New Roman" w:hAnsi="Times New Roman" w:cs="Times New Roman"/>
          <w:sz w:val="24"/>
          <w:szCs w:val="24"/>
        </w:rPr>
        <w:t>B. Come attribuire valori diversificati alla luce anche del riconoscimento del</w:t>
      </w:r>
      <w:r>
        <w:rPr>
          <w:rFonts w:ascii="Times New Roman" w:hAnsi="Times New Roman" w:cs="Times New Roman"/>
          <w:sz w:val="24"/>
          <w:szCs w:val="24"/>
        </w:rPr>
        <w:t xml:space="preserve"> </w:t>
      </w:r>
      <w:r w:rsidRPr="00B3069A">
        <w:rPr>
          <w:rFonts w:ascii="Times New Roman" w:hAnsi="Times New Roman" w:cs="Times New Roman"/>
          <w:sz w:val="24"/>
          <w:szCs w:val="24"/>
        </w:rPr>
        <w:t>grado di integrità e di rilevanza introdotto dall’Accordo Stato-Regioni.</w:t>
      </w:r>
    </w:p>
    <w:p w:rsidR="00B3069A" w:rsidRPr="00B3069A" w:rsidRDefault="00B3069A" w:rsidP="00B3069A">
      <w:pPr>
        <w:autoSpaceDE w:val="0"/>
        <w:autoSpaceDN w:val="0"/>
        <w:adjustRightInd w:val="0"/>
        <w:spacing w:after="0" w:line="240" w:lineRule="auto"/>
        <w:jc w:val="both"/>
        <w:rPr>
          <w:rFonts w:ascii="Times New Roman" w:hAnsi="Times New Roman" w:cs="Times New Roman"/>
          <w:sz w:val="24"/>
          <w:szCs w:val="24"/>
        </w:rPr>
      </w:pPr>
      <w:r w:rsidRPr="00B3069A">
        <w:rPr>
          <w:rFonts w:ascii="Times New Roman" w:hAnsi="Times New Roman" w:cs="Times New Roman"/>
          <w:sz w:val="24"/>
          <w:szCs w:val="24"/>
        </w:rPr>
        <w:t>C. Come ricostruire i processi di mutamento in atto e anticipare i rischi nei</w:t>
      </w:r>
      <w:r>
        <w:rPr>
          <w:rFonts w:ascii="Times New Roman" w:hAnsi="Times New Roman" w:cs="Times New Roman"/>
          <w:sz w:val="24"/>
          <w:szCs w:val="24"/>
        </w:rPr>
        <w:t xml:space="preserve"> </w:t>
      </w:r>
      <w:r w:rsidRPr="00B3069A">
        <w:rPr>
          <w:rFonts w:ascii="Times New Roman" w:hAnsi="Times New Roman" w:cs="Times New Roman"/>
          <w:sz w:val="24"/>
          <w:szCs w:val="24"/>
        </w:rPr>
        <w:t>confronti del paesaggio.</w:t>
      </w:r>
    </w:p>
    <w:p w:rsidR="00B3069A" w:rsidRPr="00B3069A" w:rsidRDefault="00B3069A" w:rsidP="00B3069A">
      <w:pPr>
        <w:autoSpaceDE w:val="0"/>
        <w:autoSpaceDN w:val="0"/>
        <w:adjustRightInd w:val="0"/>
        <w:spacing w:after="0" w:line="240" w:lineRule="auto"/>
        <w:jc w:val="both"/>
        <w:rPr>
          <w:rFonts w:ascii="Times New Roman" w:hAnsi="Times New Roman" w:cs="Times New Roman"/>
          <w:sz w:val="24"/>
          <w:szCs w:val="24"/>
        </w:rPr>
      </w:pPr>
      <w:r w:rsidRPr="00B3069A">
        <w:rPr>
          <w:rFonts w:ascii="Times New Roman" w:hAnsi="Times New Roman" w:cs="Times New Roman"/>
          <w:sz w:val="24"/>
          <w:szCs w:val="24"/>
        </w:rPr>
        <w:t>D. Come impostare gli obiettivi di qualità e i modi di regolazione dei mutamenti</w:t>
      </w:r>
      <w:r>
        <w:rPr>
          <w:rFonts w:ascii="Times New Roman" w:hAnsi="Times New Roman" w:cs="Times New Roman"/>
          <w:sz w:val="24"/>
          <w:szCs w:val="24"/>
        </w:rPr>
        <w:t xml:space="preserve"> </w:t>
      </w:r>
      <w:r w:rsidRPr="00B3069A">
        <w:rPr>
          <w:rFonts w:ascii="Times New Roman" w:hAnsi="Times New Roman" w:cs="Times New Roman"/>
          <w:sz w:val="24"/>
          <w:szCs w:val="24"/>
        </w:rPr>
        <w:t>in funzione delle strategie prefigurate e delle risposte delle società</w:t>
      </w:r>
      <w:r>
        <w:rPr>
          <w:rFonts w:ascii="Times New Roman" w:hAnsi="Times New Roman" w:cs="Times New Roman"/>
          <w:sz w:val="24"/>
          <w:szCs w:val="24"/>
        </w:rPr>
        <w:t xml:space="preserve"> </w:t>
      </w:r>
      <w:r w:rsidRPr="00B3069A">
        <w:rPr>
          <w:rFonts w:ascii="Times New Roman" w:hAnsi="Times New Roman" w:cs="Times New Roman"/>
          <w:sz w:val="24"/>
          <w:szCs w:val="24"/>
        </w:rPr>
        <w:t>locali.</w:t>
      </w:r>
    </w:p>
    <w:p w:rsidR="00B3069A" w:rsidRPr="00B3069A" w:rsidRDefault="00B3069A" w:rsidP="00B3069A">
      <w:pPr>
        <w:autoSpaceDE w:val="0"/>
        <w:autoSpaceDN w:val="0"/>
        <w:adjustRightInd w:val="0"/>
        <w:spacing w:after="0" w:line="240" w:lineRule="auto"/>
        <w:jc w:val="both"/>
        <w:rPr>
          <w:rFonts w:ascii="Times New Roman" w:hAnsi="Times New Roman" w:cs="Times New Roman"/>
          <w:sz w:val="24"/>
          <w:szCs w:val="24"/>
        </w:rPr>
      </w:pPr>
      <w:r w:rsidRPr="00B3069A">
        <w:rPr>
          <w:rFonts w:ascii="Times New Roman" w:hAnsi="Times New Roman" w:cs="Times New Roman"/>
          <w:sz w:val="24"/>
          <w:szCs w:val="24"/>
        </w:rPr>
        <w:t>Quindi le questioni</w:t>
      </w:r>
      <w:r>
        <w:rPr>
          <w:rFonts w:ascii="Times New Roman" w:hAnsi="Times New Roman" w:cs="Times New Roman"/>
          <w:sz w:val="24"/>
          <w:szCs w:val="24"/>
        </w:rPr>
        <w:t xml:space="preserve"> </w:t>
      </w:r>
      <w:r w:rsidRPr="00B3069A">
        <w:rPr>
          <w:rFonts w:ascii="Times New Roman" w:hAnsi="Times New Roman" w:cs="Times New Roman"/>
          <w:sz w:val="24"/>
          <w:szCs w:val="24"/>
        </w:rPr>
        <w:t xml:space="preserve">poste alla ricerca riguardavano le metodologie per </w:t>
      </w:r>
      <w:r w:rsidRPr="00B3069A">
        <w:rPr>
          <w:rFonts w:ascii="Times New Roman" w:hAnsi="Times New Roman" w:cs="Times New Roman"/>
          <w:i/>
          <w:iCs/>
          <w:sz w:val="24"/>
          <w:szCs w:val="24"/>
        </w:rPr>
        <w:t xml:space="preserve">identificare </w:t>
      </w:r>
      <w:r w:rsidRPr="00B3069A">
        <w:rPr>
          <w:rFonts w:ascii="Times New Roman" w:hAnsi="Times New Roman" w:cs="Times New Roman"/>
          <w:sz w:val="24"/>
          <w:szCs w:val="24"/>
        </w:rPr>
        <w:t>i</w:t>
      </w:r>
      <w:r>
        <w:rPr>
          <w:rFonts w:ascii="Times New Roman" w:hAnsi="Times New Roman" w:cs="Times New Roman"/>
          <w:sz w:val="24"/>
          <w:szCs w:val="24"/>
        </w:rPr>
        <w:t xml:space="preserve"> </w:t>
      </w:r>
      <w:r w:rsidRPr="00B3069A">
        <w:rPr>
          <w:rFonts w:ascii="Times New Roman" w:hAnsi="Times New Roman" w:cs="Times New Roman"/>
          <w:sz w:val="24"/>
          <w:szCs w:val="24"/>
        </w:rPr>
        <w:t>paesaggi analizzandone i caratteri, le dinamiche di mutamento e le</w:t>
      </w:r>
      <w:r>
        <w:rPr>
          <w:rFonts w:ascii="Times New Roman" w:hAnsi="Times New Roman" w:cs="Times New Roman"/>
          <w:sz w:val="24"/>
          <w:szCs w:val="24"/>
        </w:rPr>
        <w:t xml:space="preserve"> </w:t>
      </w:r>
      <w:r w:rsidRPr="00B3069A">
        <w:rPr>
          <w:rFonts w:ascii="Times New Roman" w:hAnsi="Times New Roman" w:cs="Times New Roman"/>
          <w:sz w:val="24"/>
          <w:szCs w:val="24"/>
        </w:rPr>
        <w:t xml:space="preserve">conseguenti pressioni di trasformazione; le metodologie di </w:t>
      </w:r>
      <w:r w:rsidRPr="00B3069A">
        <w:rPr>
          <w:rFonts w:ascii="Times New Roman" w:hAnsi="Times New Roman" w:cs="Times New Roman"/>
          <w:i/>
          <w:iCs/>
          <w:sz w:val="24"/>
          <w:szCs w:val="24"/>
        </w:rPr>
        <w:t>valutazione</w:t>
      </w:r>
      <w:r>
        <w:rPr>
          <w:rFonts w:ascii="Times New Roman" w:hAnsi="Times New Roman" w:cs="Times New Roman"/>
          <w:i/>
          <w:iCs/>
          <w:sz w:val="24"/>
          <w:szCs w:val="24"/>
        </w:rPr>
        <w:t xml:space="preserve"> </w:t>
      </w:r>
      <w:r w:rsidRPr="00B3069A">
        <w:rPr>
          <w:rFonts w:ascii="Times New Roman" w:hAnsi="Times New Roman" w:cs="Times New Roman"/>
          <w:sz w:val="24"/>
          <w:szCs w:val="24"/>
        </w:rPr>
        <w:t>tenuto conto anche dei giudizi soggettivi delle popolazioni coinvolte; e</w:t>
      </w:r>
      <w:r>
        <w:rPr>
          <w:rFonts w:ascii="Times New Roman" w:hAnsi="Times New Roman" w:cs="Times New Roman"/>
          <w:sz w:val="24"/>
          <w:szCs w:val="24"/>
        </w:rPr>
        <w:t xml:space="preserve">d </w:t>
      </w:r>
      <w:r w:rsidRPr="00B3069A">
        <w:rPr>
          <w:rFonts w:ascii="Times New Roman" w:hAnsi="Times New Roman" w:cs="Times New Roman"/>
          <w:sz w:val="24"/>
          <w:szCs w:val="24"/>
        </w:rPr>
        <w:t xml:space="preserve">infine le metodologie per </w:t>
      </w:r>
      <w:r w:rsidRPr="00B3069A">
        <w:rPr>
          <w:rFonts w:ascii="Times New Roman" w:hAnsi="Times New Roman" w:cs="Times New Roman"/>
          <w:i/>
          <w:iCs/>
          <w:sz w:val="24"/>
          <w:szCs w:val="24"/>
        </w:rPr>
        <w:t xml:space="preserve">definire gli obiettivi di qualità </w:t>
      </w:r>
      <w:r w:rsidRPr="00B3069A">
        <w:rPr>
          <w:rFonts w:ascii="Times New Roman" w:hAnsi="Times New Roman" w:cs="Times New Roman"/>
          <w:sz w:val="24"/>
          <w:szCs w:val="24"/>
        </w:rPr>
        <w:t>paesistica.</w:t>
      </w:r>
    </w:p>
    <w:p w:rsidR="00B3069A" w:rsidRPr="00B3069A" w:rsidRDefault="00B3069A" w:rsidP="00B3069A">
      <w:pPr>
        <w:pStyle w:val="NormaleWeb"/>
        <w:spacing w:before="0" w:beforeAutospacing="0" w:after="0" w:afterAutospacing="0" w:line="360" w:lineRule="auto"/>
        <w:jc w:val="both"/>
      </w:pPr>
    </w:p>
    <w:p w:rsidR="0086574E" w:rsidRPr="00BA66EF" w:rsidRDefault="0086574E" w:rsidP="00BA66EF">
      <w:pPr>
        <w:pStyle w:val="NormaleWeb"/>
        <w:spacing w:before="0" w:beforeAutospacing="0" w:after="0" w:afterAutospacing="0" w:line="360" w:lineRule="auto"/>
        <w:jc w:val="both"/>
        <w:rPr>
          <w:i/>
        </w:rPr>
      </w:pPr>
      <w:r w:rsidRPr="00BA66EF">
        <w:rPr>
          <w:i/>
        </w:rPr>
        <w:t>Anche in questo caso si comprende l’importanza di una valutazione ambientale e di una indicizzazione delle aree sulla b</w:t>
      </w:r>
      <w:r w:rsidR="00BA66EF" w:rsidRPr="00BA66EF">
        <w:rPr>
          <w:i/>
        </w:rPr>
        <w:t>ase dello stato di conservazione</w:t>
      </w:r>
      <w:r w:rsidRPr="00BA66EF">
        <w:rPr>
          <w:i/>
        </w:rPr>
        <w:t>.</w:t>
      </w:r>
    </w:p>
    <w:p w:rsidR="00F87311" w:rsidRDefault="00F87311" w:rsidP="000005C9">
      <w:pPr>
        <w:spacing w:after="0" w:line="360" w:lineRule="auto"/>
        <w:jc w:val="center"/>
        <w:outlineLvl w:val="2"/>
        <w:rPr>
          <w:rFonts w:ascii="Times New Roman" w:eastAsia="Times New Roman" w:hAnsi="Times New Roman" w:cs="Times New Roman"/>
          <w:sz w:val="24"/>
          <w:szCs w:val="24"/>
          <w:lang w:eastAsia="it-IT"/>
        </w:rPr>
      </w:pPr>
    </w:p>
    <w:p w:rsidR="003A4E52" w:rsidRDefault="003A4E52">
      <w:pP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br w:type="page"/>
      </w:r>
    </w:p>
    <w:p w:rsidR="000005C9" w:rsidRPr="00BA66EF" w:rsidRDefault="000005C9" w:rsidP="000005C9">
      <w:pPr>
        <w:spacing w:after="0" w:line="360" w:lineRule="auto"/>
        <w:jc w:val="center"/>
        <w:outlineLvl w:val="2"/>
        <w:rPr>
          <w:rFonts w:ascii="Times New Roman" w:eastAsia="Times New Roman" w:hAnsi="Times New Roman" w:cs="Times New Roman"/>
          <w:sz w:val="24"/>
          <w:szCs w:val="24"/>
          <w:lang w:eastAsia="it-IT"/>
        </w:rPr>
      </w:pPr>
      <w:r w:rsidRPr="00BA66EF">
        <w:rPr>
          <w:rFonts w:ascii="Times New Roman" w:eastAsia="Times New Roman" w:hAnsi="Times New Roman" w:cs="Times New Roman"/>
          <w:sz w:val="24"/>
          <w:szCs w:val="24"/>
          <w:lang w:eastAsia="it-IT"/>
        </w:rPr>
        <w:lastRenderedPageBreak/>
        <w:t xml:space="preserve">Decreto Legislativo </w:t>
      </w:r>
      <w:r>
        <w:rPr>
          <w:rFonts w:ascii="Times New Roman" w:eastAsia="Times New Roman" w:hAnsi="Times New Roman" w:cs="Times New Roman"/>
          <w:sz w:val="24"/>
          <w:szCs w:val="24"/>
          <w:lang w:eastAsia="it-IT"/>
        </w:rPr>
        <w:t xml:space="preserve">19 marzo 2008 (Codice </w:t>
      </w:r>
      <w:r>
        <w:rPr>
          <w:rFonts w:ascii="Times New Roman" w:eastAsia="Times New Roman" w:hAnsi="Times New Roman" w:cs="Times New Roman"/>
          <w:b/>
          <w:sz w:val="24"/>
          <w:szCs w:val="24"/>
          <w:lang w:eastAsia="it-IT"/>
        </w:rPr>
        <w:t>RUTELLI</w:t>
      </w:r>
      <w:r>
        <w:rPr>
          <w:rFonts w:ascii="Times New Roman" w:eastAsia="Times New Roman" w:hAnsi="Times New Roman" w:cs="Times New Roman"/>
          <w:sz w:val="24"/>
          <w:szCs w:val="24"/>
          <w:lang w:eastAsia="it-IT"/>
        </w:rPr>
        <w:t>)</w:t>
      </w:r>
    </w:p>
    <w:p w:rsidR="000005C9" w:rsidRPr="00BA66EF" w:rsidRDefault="000005C9" w:rsidP="000005C9">
      <w:pPr>
        <w:spacing w:after="0" w:line="360" w:lineRule="auto"/>
        <w:jc w:val="center"/>
        <w:outlineLvl w:val="2"/>
        <w:rPr>
          <w:rFonts w:ascii="Times New Roman" w:eastAsia="Times New Roman" w:hAnsi="Times New Roman" w:cs="Times New Roman"/>
          <w:b/>
          <w:bCs/>
          <w:sz w:val="24"/>
          <w:szCs w:val="24"/>
          <w:lang w:eastAsia="it-IT"/>
        </w:rPr>
      </w:pPr>
      <w:r w:rsidRPr="00BA66EF">
        <w:rPr>
          <w:rFonts w:ascii="Times New Roman" w:eastAsia="Times New Roman" w:hAnsi="Times New Roman" w:cs="Times New Roman"/>
          <w:b/>
          <w:bCs/>
          <w:sz w:val="24"/>
          <w:szCs w:val="24"/>
          <w:lang w:eastAsia="it-IT"/>
        </w:rPr>
        <w:t>"Codice dei</w:t>
      </w:r>
      <w:r>
        <w:rPr>
          <w:rFonts w:ascii="Times New Roman" w:eastAsia="Times New Roman" w:hAnsi="Times New Roman" w:cs="Times New Roman"/>
          <w:b/>
          <w:bCs/>
          <w:sz w:val="24"/>
          <w:szCs w:val="24"/>
          <w:lang w:eastAsia="it-IT"/>
        </w:rPr>
        <w:t xml:space="preserve"> beni culturali e del paesaggio</w:t>
      </w:r>
      <w:r w:rsidRPr="00BA66EF">
        <w:rPr>
          <w:rFonts w:ascii="Times New Roman" w:eastAsia="Times New Roman" w:hAnsi="Times New Roman" w:cs="Times New Roman"/>
          <w:b/>
          <w:bCs/>
          <w:sz w:val="24"/>
          <w:szCs w:val="24"/>
          <w:lang w:eastAsia="it-IT"/>
        </w:rPr>
        <w:t>"</w:t>
      </w:r>
    </w:p>
    <w:p w:rsidR="000005C9" w:rsidRPr="000005C9" w:rsidRDefault="000005C9" w:rsidP="004547A6">
      <w:pPr>
        <w:autoSpaceDE w:val="0"/>
        <w:autoSpaceDN w:val="0"/>
        <w:adjustRightInd w:val="0"/>
        <w:spacing w:after="0"/>
        <w:jc w:val="both"/>
        <w:rPr>
          <w:rFonts w:ascii="Times New Roman" w:hAnsi="Times New Roman" w:cs="Times New Roman"/>
          <w:sz w:val="24"/>
          <w:szCs w:val="24"/>
        </w:rPr>
      </w:pPr>
      <w:r w:rsidRPr="000005C9">
        <w:rPr>
          <w:rFonts w:ascii="Times New Roman" w:hAnsi="Times New Roman" w:cs="Times New Roman"/>
          <w:sz w:val="24"/>
          <w:szCs w:val="24"/>
        </w:rPr>
        <w:t xml:space="preserve">Riassumiamo alcune delle </w:t>
      </w:r>
      <w:r w:rsidRPr="000005C9">
        <w:rPr>
          <w:rFonts w:ascii="Times New Roman" w:hAnsi="Times New Roman" w:cs="Times New Roman"/>
          <w:b/>
          <w:bCs/>
          <w:sz w:val="24"/>
          <w:szCs w:val="24"/>
        </w:rPr>
        <w:t xml:space="preserve">principali novità </w:t>
      </w:r>
      <w:r w:rsidRPr="000005C9">
        <w:rPr>
          <w:rFonts w:ascii="Times New Roman" w:hAnsi="Times New Roman" w:cs="Times New Roman"/>
          <w:sz w:val="24"/>
          <w:szCs w:val="24"/>
        </w:rPr>
        <w:t>introdotte:</w:t>
      </w:r>
    </w:p>
    <w:p w:rsidR="000005C9" w:rsidRPr="000005C9" w:rsidRDefault="000005C9" w:rsidP="004547A6">
      <w:pPr>
        <w:autoSpaceDE w:val="0"/>
        <w:autoSpaceDN w:val="0"/>
        <w:adjustRightInd w:val="0"/>
        <w:spacing w:after="0"/>
        <w:jc w:val="both"/>
        <w:rPr>
          <w:rFonts w:ascii="Times New Roman" w:hAnsi="Times New Roman" w:cs="Times New Roman"/>
          <w:sz w:val="24"/>
          <w:szCs w:val="24"/>
        </w:rPr>
      </w:pPr>
      <w:r w:rsidRPr="000005C9">
        <w:rPr>
          <w:rFonts w:ascii="Times New Roman" w:hAnsi="Times New Roman" w:cs="Times New Roman"/>
          <w:sz w:val="24"/>
          <w:szCs w:val="24"/>
        </w:rPr>
        <w:t xml:space="preserve">- </w:t>
      </w:r>
      <w:r w:rsidRPr="000005C9">
        <w:rPr>
          <w:rFonts w:ascii="Times New Roman" w:hAnsi="Times New Roman" w:cs="Times New Roman"/>
          <w:b/>
          <w:bCs/>
          <w:sz w:val="24"/>
          <w:szCs w:val="24"/>
        </w:rPr>
        <w:t>il reato di “frode paesaggistica”</w:t>
      </w:r>
      <w:r w:rsidRPr="000005C9">
        <w:rPr>
          <w:rFonts w:ascii="Times New Roman" w:hAnsi="Times New Roman" w:cs="Times New Roman"/>
          <w:sz w:val="24"/>
          <w:szCs w:val="24"/>
        </w:rPr>
        <w:t xml:space="preserve">: il nuovo codice aumenta infatti le </w:t>
      </w:r>
      <w:r w:rsidRPr="000005C9">
        <w:rPr>
          <w:rFonts w:ascii="Times New Roman" w:hAnsi="Times New Roman" w:cs="Times New Roman"/>
          <w:b/>
          <w:bCs/>
          <w:sz w:val="24"/>
          <w:szCs w:val="24"/>
        </w:rPr>
        <w:t>sanzioni penali per</w:t>
      </w:r>
      <w:r>
        <w:rPr>
          <w:rFonts w:ascii="Times New Roman" w:hAnsi="Times New Roman" w:cs="Times New Roman"/>
          <w:b/>
          <w:bCs/>
          <w:sz w:val="24"/>
          <w:szCs w:val="24"/>
        </w:rPr>
        <w:t xml:space="preserve"> </w:t>
      </w:r>
      <w:r w:rsidRPr="000005C9">
        <w:rPr>
          <w:rFonts w:ascii="Times New Roman" w:hAnsi="Times New Roman" w:cs="Times New Roman"/>
          <w:b/>
          <w:bCs/>
          <w:sz w:val="24"/>
          <w:szCs w:val="24"/>
        </w:rPr>
        <w:t>chi danneggia il paesaggio e per chi utilizzi documenti falsi o falsifichi documentazione</w:t>
      </w:r>
      <w:r>
        <w:rPr>
          <w:rFonts w:ascii="Times New Roman" w:hAnsi="Times New Roman" w:cs="Times New Roman"/>
          <w:b/>
          <w:bCs/>
          <w:sz w:val="24"/>
          <w:szCs w:val="24"/>
        </w:rPr>
        <w:t xml:space="preserve"> </w:t>
      </w:r>
      <w:r w:rsidRPr="000005C9">
        <w:rPr>
          <w:rFonts w:ascii="Times New Roman" w:hAnsi="Times New Roman" w:cs="Times New Roman"/>
          <w:b/>
          <w:bCs/>
          <w:sz w:val="24"/>
          <w:szCs w:val="24"/>
        </w:rPr>
        <w:t>allo scopo di edificare in violazione delle norme. In particolare, la norma prevede</w:t>
      </w:r>
      <w:r>
        <w:rPr>
          <w:rFonts w:ascii="Times New Roman" w:hAnsi="Times New Roman" w:cs="Times New Roman"/>
          <w:b/>
          <w:bCs/>
          <w:sz w:val="24"/>
          <w:szCs w:val="24"/>
        </w:rPr>
        <w:t xml:space="preserve"> </w:t>
      </w:r>
      <w:r w:rsidRPr="000005C9">
        <w:rPr>
          <w:rFonts w:ascii="Times New Roman" w:hAnsi="Times New Roman" w:cs="Times New Roman"/>
          <w:b/>
          <w:bCs/>
          <w:sz w:val="24"/>
          <w:szCs w:val="24"/>
        </w:rPr>
        <w:t xml:space="preserve">sanzioni più elevate per il reato di </w:t>
      </w:r>
      <w:r w:rsidRPr="000005C9">
        <w:rPr>
          <w:rFonts w:ascii="Times New Roman" w:hAnsi="Times New Roman" w:cs="Times New Roman"/>
          <w:b/>
          <w:bCs/>
          <w:i/>
          <w:iCs/>
          <w:sz w:val="24"/>
          <w:szCs w:val="24"/>
        </w:rPr>
        <w:t>danneggiamento di bene paesaggistico tutelato</w:t>
      </w:r>
      <w:r w:rsidRPr="000005C9">
        <w:rPr>
          <w:rFonts w:ascii="Times New Roman" w:hAnsi="Times New Roman" w:cs="Times New Roman"/>
          <w:sz w:val="24"/>
          <w:szCs w:val="24"/>
        </w:rPr>
        <w:t>;</w:t>
      </w:r>
    </w:p>
    <w:p w:rsidR="000005C9" w:rsidRPr="000005C9" w:rsidRDefault="000005C9" w:rsidP="004547A6">
      <w:pPr>
        <w:autoSpaceDE w:val="0"/>
        <w:autoSpaceDN w:val="0"/>
        <w:adjustRightInd w:val="0"/>
        <w:spacing w:after="0"/>
        <w:jc w:val="both"/>
        <w:rPr>
          <w:rFonts w:ascii="Times New Roman" w:hAnsi="Times New Roman" w:cs="Times New Roman"/>
          <w:sz w:val="24"/>
          <w:szCs w:val="24"/>
        </w:rPr>
      </w:pPr>
      <w:r w:rsidRPr="000005C9">
        <w:rPr>
          <w:rFonts w:ascii="Times New Roman" w:hAnsi="Times New Roman" w:cs="Times New Roman"/>
          <w:sz w:val="24"/>
          <w:szCs w:val="24"/>
        </w:rPr>
        <w:t>- alla Convenzione Unesco del 1970 contro l’illecita esportazione dei beni culturali (che è</w:t>
      </w:r>
      <w:r>
        <w:rPr>
          <w:rFonts w:ascii="Times New Roman" w:hAnsi="Times New Roman" w:cs="Times New Roman"/>
          <w:sz w:val="24"/>
          <w:szCs w:val="24"/>
        </w:rPr>
        <w:t xml:space="preserve"> </w:t>
      </w:r>
      <w:r w:rsidRPr="000005C9">
        <w:rPr>
          <w:rFonts w:ascii="Times New Roman" w:hAnsi="Times New Roman" w:cs="Times New Roman"/>
          <w:sz w:val="24"/>
          <w:szCs w:val="24"/>
        </w:rPr>
        <w:t xml:space="preserve">stata confermata) </w:t>
      </w:r>
      <w:r w:rsidRPr="000005C9">
        <w:rPr>
          <w:rFonts w:ascii="Times New Roman" w:hAnsi="Times New Roman" w:cs="Times New Roman"/>
          <w:b/>
          <w:bCs/>
          <w:sz w:val="24"/>
          <w:szCs w:val="24"/>
        </w:rPr>
        <w:t>il Codice aggiunge nuove regole anche per la salvaguardia del</w:t>
      </w:r>
      <w:r>
        <w:rPr>
          <w:rFonts w:ascii="Times New Roman" w:hAnsi="Times New Roman" w:cs="Times New Roman"/>
          <w:b/>
          <w:bCs/>
          <w:sz w:val="24"/>
          <w:szCs w:val="24"/>
        </w:rPr>
        <w:t xml:space="preserve"> </w:t>
      </w:r>
      <w:r w:rsidRPr="000005C9">
        <w:rPr>
          <w:rFonts w:ascii="Times New Roman" w:hAnsi="Times New Roman" w:cs="Times New Roman"/>
          <w:b/>
          <w:bCs/>
          <w:sz w:val="24"/>
          <w:szCs w:val="24"/>
        </w:rPr>
        <w:t xml:space="preserve">patrimonio immobiliare pubblico </w:t>
      </w:r>
      <w:r w:rsidRPr="000005C9">
        <w:rPr>
          <w:rFonts w:ascii="Times New Roman" w:hAnsi="Times New Roman" w:cs="Times New Roman"/>
          <w:sz w:val="24"/>
          <w:szCs w:val="24"/>
        </w:rPr>
        <w:t>nell’ipotesi di dismissione (cioè in caso il patrimonio</w:t>
      </w:r>
      <w:r>
        <w:rPr>
          <w:rFonts w:ascii="Times New Roman" w:hAnsi="Times New Roman" w:cs="Times New Roman"/>
          <w:sz w:val="24"/>
          <w:szCs w:val="24"/>
        </w:rPr>
        <w:t xml:space="preserve"> </w:t>
      </w:r>
      <w:r w:rsidRPr="000005C9">
        <w:rPr>
          <w:rFonts w:ascii="Times New Roman" w:hAnsi="Times New Roman" w:cs="Times New Roman"/>
          <w:sz w:val="24"/>
          <w:szCs w:val="24"/>
        </w:rPr>
        <w:t>non venga più utilizzato) o di uso per valorizzazione economica (cioè per essere venduto),</w:t>
      </w:r>
      <w:r>
        <w:rPr>
          <w:rFonts w:ascii="Times New Roman" w:hAnsi="Times New Roman" w:cs="Times New Roman"/>
          <w:sz w:val="24"/>
          <w:szCs w:val="24"/>
        </w:rPr>
        <w:t xml:space="preserve"> </w:t>
      </w:r>
      <w:r w:rsidRPr="000005C9">
        <w:rPr>
          <w:rFonts w:ascii="Times New Roman" w:hAnsi="Times New Roman" w:cs="Times New Roman"/>
          <w:sz w:val="24"/>
          <w:szCs w:val="24"/>
        </w:rPr>
        <w:t>con il blocco immediato della dismissione in caso tali regole non vengano osservate: in</w:t>
      </w:r>
      <w:r>
        <w:rPr>
          <w:rFonts w:ascii="Times New Roman" w:hAnsi="Times New Roman" w:cs="Times New Roman"/>
          <w:sz w:val="24"/>
          <w:szCs w:val="24"/>
        </w:rPr>
        <w:t xml:space="preserve"> </w:t>
      </w:r>
      <w:r w:rsidRPr="000005C9">
        <w:rPr>
          <w:rFonts w:ascii="Times New Roman" w:hAnsi="Times New Roman" w:cs="Times New Roman"/>
          <w:sz w:val="24"/>
          <w:szCs w:val="24"/>
        </w:rPr>
        <w:t>pratica verranno bloccate tutte le operazioni in cui vi sia il rischio di una “svendita” del</w:t>
      </w:r>
      <w:r>
        <w:rPr>
          <w:rFonts w:ascii="Times New Roman" w:hAnsi="Times New Roman" w:cs="Times New Roman"/>
          <w:sz w:val="24"/>
          <w:szCs w:val="24"/>
        </w:rPr>
        <w:t xml:space="preserve"> </w:t>
      </w:r>
      <w:r w:rsidRPr="000005C9">
        <w:rPr>
          <w:rFonts w:ascii="Times New Roman" w:hAnsi="Times New Roman" w:cs="Times New Roman"/>
          <w:sz w:val="24"/>
          <w:szCs w:val="24"/>
        </w:rPr>
        <w:t>patrimonio paesaggistico;</w:t>
      </w:r>
    </w:p>
    <w:p w:rsidR="000005C9" w:rsidRDefault="000005C9" w:rsidP="004547A6">
      <w:pPr>
        <w:autoSpaceDE w:val="0"/>
        <w:autoSpaceDN w:val="0"/>
        <w:adjustRightInd w:val="0"/>
        <w:spacing w:after="0"/>
        <w:jc w:val="both"/>
        <w:rPr>
          <w:rFonts w:ascii="Times New Roman" w:hAnsi="Times New Roman" w:cs="Times New Roman"/>
          <w:sz w:val="24"/>
          <w:szCs w:val="24"/>
        </w:rPr>
      </w:pPr>
      <w:r w:rsidRPr="000005C9">
        <w:rPr>
          <w:rFonts w:ascii="Times New Roman" w:hAnsi="Times New Roman" w:cs="Times New Roman"/>
          <w:sz w:val="24"/>
          <w:szCs w:val="24"/>
        </w:rPr>
        <w:t xml:space="preserve">- al Paesaggio viene attribuito un </w:t>
      </w:r>
      <w:r w:rsidRPr="000005C9">
        <w:rPr>
          <w:rFonts w:ascii="Times New Roman" w:hAnsi="Times New Roman" w:cs="Times New Roman"/>
          <w:b/>
          <w:bCs/>
          <w:i/>
          <w:iCs/>
          <w:sz w:val="24"/>
          <w:szCs w:val="24"/>
        </w:rPr>
        <w:t xml:space="preserve">valore primario e assoluto </w:t>
      </w:r>
      <w:r w:rsidRPr="000005C9">
        <w:rPr>
          <w:rFonts w:ascii="Times New Roman" w:hAnsi="Times New Roman" w:cs="Times New Roman"/>
          <w:sz w:val="24"/>
          <w:szCs w:val="24"/>
        </w:rPr>
        <w:t>affidato alla tutela dello Stato;</w:t>
      </w:r>
    </w:p>
    <w:p w:rsidR="00E71261" w:rsidRDefault="00E71261" w:rsidP="004547A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b/>
          <w:bCs/>
          <w:sz w:val="24"/>
          <w:szCs w:val="24"/>
        </w:rPr>
        <w:t>- Stato e Regioni dovranno collaborare obbligatoriamente per i piani che riguardano beni paesaggistici</w:t>
      </w:r>
      <w:r>
        <w:rPr>
          <w:rFonts w:ascii="Times New Roman" w:hAnsi="Times New Roman" w:cs="Times New Roman"/>
          <w:sz w:val="24"/>
          <w:szCs w:val="24"/>
        </w:rPr>
        <w:t>. I piccoli comuni, controllati dalle Regioni, potranno autorizzare costruzioni solo nel caso dispongano di strumenti tecnici adeguati;</w:t>
      </w:r>
    </w:p>
    <w:p w:rsidR="00E71261" w:rsidRDefault="00E71261" w:rsidP="004547A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le Soprintendenze</w:t>
      </w:r>
      <w:r>
        <w:rPr>
          <w:rFonts w:ascii="Times New Roman" w:hAnsi="Times New Roman" w:cs="Times New Roman"/>
          <w:b/>
          <w:bCs/>
          <w:sz w:val="16"/>
          <w:szCs w:val="16"/>
        </w:rPr>
        <w:t xml:space="preserve">2 </w:t>
      </w:r>
      <w:r>
        <w:rPr>
          <w:rFonts w:ascii="Times New Roman" w:hAnsi="Times New Roman" w:cs="Times New Roman"/>
          <w:b/>
          <w:bCs/>
          <w:sz w:val="24"/>
          <w:szCs w:val="24"/>
        </w:rPr>
        <w:t>dovranno emettere un parere vincolante preventivo sulla conformità dell’intervento ai piani paesaggistici e ai vincoli</w:t>
      </w:r>
      <w:r>
        <w:rPr>
          <w:rFonts w:ascii="Times New Roman" w:hAnsi="Times New Roman" w:cs="Times New Roman"/>
          <w:sz w:val="24"/>
          <w:szCs w:val="24"/>
        </w:rPr>
        <w:t>: ovvero, prima di qualsiasi intervento (per esempio: lo scavo per realizzare una linea della metropolitana) sarà necessario avere il parere della Soprintendenza competente. Sulla base di questo parere i lavori potranno essere avviati o meno;</w:t>
      </w:r>
    </w:p>
    <w:p w:rsidR="00E71261" w:rsidRDefault="00E71261" w:rsidP="004547A6">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 xml:space="preserve">i pareri delle Soprintendenze dovranno essere formulati in tempi più rapidi rispetto al passato </w:t>
      </w:r>
      <w:r>
        <w:rPr>
          <w:rFonts w:ascii="Times New Roman" w:hAnsi="Times New Roman" w:cs="Times New Roman"/>
          <w:sz w:val="24"/>
          <w:szCs w:val="24"/>
        </w:rPr>
        <w:t>(15 giorni invece di 60). I vincoli dovranno essere rivisti entro un anno.</w:t>
      </w:r>
    </w:p>
    <w:p w:rsidR="004547A6" w:rsidRPr="004547A6" w:rsidRDefault="004547A6" w:rsidP="004547A6">
      <w:pPr>
        <w:autoSpaceDE w:val="0"/>
        <w:autoSpaceDN w:val="0"/>
        <w:adjustRightInd w:val="0"/>
        <w:spacing w:after="0"/>
        <w:jc w:val="both"/>
        <w:rPr>
          <w:rFonts w:ascii="Times New Roman" w:hAnsi="Times New Roman" w:cs="Times New Roman"/>
          <w:sz w:val="24"/>
          <w:szCs w:val="24"/>
        </w:rPr>
      </w:pPr>
      <w:r w:rsidRPr="004547A6">
        <w:rPr>
          <w:rFonts w:ascii="Times New Roman" w:hAnsi="Times New Roman" w:cs="Times New Roman"/>
          <w:sz w:val="24"/>
          <w:szCs w:val="24"/>
        </w:rPr>
        <w:t xml:space="preserve">Fra le misure previste, infine, l'istituzione di una </w:t>
      </w:r>
      <w:r w:rsidRPr="004547A6">
        <w:rPr>
          <w:rStyle w:val="Enfasigrassetto"/>
          <w:rFonts w:ascii="Times New Roman" w:hAnsi="Times New Roman" w:cs="Times New Roman"/>
          <w:sz w:val="24"/>
          <w:szCs w:val="24"/>
        </w:rPr>
        <w:t>struttura tecnica</w:t>
      </w:r>
      <w:r w:rsidRPr="004547A6">
        <w:rPr>
          <w:rFonts w:ascii="Times New Roman" w:hAnsi="Times New Roman" w:cs="Times New Roman"/>
          <w:sz w:val="24"/>
          <w:szCs w:val="24"/>
        </w:rPr>
        <w:t xml:space="preserve"> presso il Ministero con l'incarico di assistere i </w:t>
      </w:r>
      <w:r w:rsidRPr="004547A6">
        <w:rPr>
          <w:rStyle w:val="Enfasigrassetto"/>
          <w:rFonts w:ascii="Times New Roman" w:hAnsi="Times New Roman" w:cs="Times New Roman"/>
          <w:sz w:val="24"/>
          <w:szCs w:val="24"/>
        </w:rPr>
        <w:t>Comuni</w:t>
      </w:r>
      <w:r w:rsidRPr="004547A6">
        <w:rPr>
          <w:rFonts w:ascii="Times New Roman" w:hAnsi="Times New Roman" w:cs="Times New Roman"/>
          <w:sz w:val="24"/>
          <w:szCs w:val="24"/>
        </w:rPr>
        <w:t xml:space="preserve"> e intervenire direttamente per la demolizione degli </w:t>
      </w:r>
      <w:r>
        <w:rPr>
          <w:rFonts w:ascii="Times New Roman" w:hAnsi="Times New Roman" w:cs="Times New Roman"/>
          <w:sz w:val="24"/>
          <w:szCs w:val="24"/>
        </w:rPr>
        <w:t>ECOMOSTRI</w:t>
      </w:r>
      <w:r w:rsidRPr="004547A6">
        <w:rPr>
          <w:rFonts w:ascii="Times New Roman" w:hAnsi="Times New Roman" w:cs="Times New Roman"/>
          <w:sz w:val="24"/>
          <w:szCs w:val="24"/>
        </w:rPr>
        <w:t xml:space="preserve">, cui si affianca l'inserimento nella </w:t>
      </w:r>
      <w:r w:rsidRPr="004547A6">
        <w:rPr>
          <w:rStyle w:val="Enfasigrassetto"/>
          <w:rFonts w:ascii="Times New Roman" w:hAnsi="Times New Roman" w:cs="Times New Roman"/>
          <w:sz w:val="24"/>
          <w:szCs w:val="24"/>
        </w:rPr>
        <w:t>Finanziaria 2008</w:t>
      </w:r>
      <w:r w:rsidRPr="004547A6">
        <w:rPr>
          <w:rFonts w:ascii="Times New Roman" w:hAnsi="Times New Roman" w:cs="Times New Roman"/>
          <w:sz w:val="24"/>
          <w:szCs w:val="24"/>
        </w:rPr>
        <w:t xml:space="preserve"> di un fondo di </w:t>
      </w:r>
      <w:r w:rsidRPr="004547A6">
        <w:rPr>
          <w:rStyle w:val="Enfasigrassetto"/>
          <w:rFonts w:ascii="Times New Roman" w:hAnsi="Times New Roman" w:cs="Times New Roman"/>
          <w:sz w:val="24"/>
          <w:szCs w:val="24"/>
        </w:rPr>
        <w:t>15 milioni di euro</w:t>
      </w:r>
      <w:r w:rsidRPr="004547A6">
        <w:rPr>
          <w:rFonts w:ascii="Times New Roman" w:hAnsi="Times New Roman" w:cs="Times New Roman"/>
          <w:sz w:val="24"/>
          <w:szCs w:val="24"/>
        </w:rPr>
        <w:t xml:space="preserve"> l'anno per interventi di recupero e di demolizione laddove si riterrà necessario. </w:t>
      </w:r>
    </w:p>
    <w:p w:rsidR="00E71261" w:rsidRDefault="00E71261" w:rsidP="000005C9">
      <w:pPr>
        <w:autoSpaceDE w:val="0"/>
        <w:autoSpaceDN w:val="0"/>
        <w:adjustRightInd w:val="0"/>
        <w:spacing w:after="0" w:line="360" w:lineRule="auto"/>
        <w:jc w:val="both"/>
        <w:rPr>
          <w:rFonts w:ascii="Times New Roman" w:hAnsi="Times New Roman" w:cs="Times New Roman"/>
          <w:sz w:val="24"/>
          <w:szCs w:val="24"/>
        </w:rPr>
      </w:pPr>
    </w:p>
    <w:p w:rsidR="00E71261" w:rsidRPr="000005C9" w:rsidRDefault="00E71261" w:rsidP="000005C9">
      <w:pPr>
        <w:autoSpaceDE w:val="0"/>
        <w:autoSpaceDN w:val="0"/>
        <w:adjustRightInd w:val="0"/>
        <w:spacing w:after="0" w:line="360" w:lineRule="auto"/>
        <w:jc w:val="both"/>
        <w:rPr>
          <w:rFonts w:ascii="Times New Roman" w:eastAsia="Times New Roman" w:hAnsi="Times New Roman" w:cs="Times New Roman"/>
          <w:sz w:val="24"/>
          <w:szCs w:val="24"/>
          <w:lang w:eastAsia="it-IT"/>
        </w:rPr>
      </w:pPr>
    </w:p>
    <w:p w:rsidR="00512656" w:rsidRPr="00512656" w:rsidRDefault="00512656" w:rsidP="00EC5309">
      <w:pPr>
        <w:autoSpaceDE w:val="0"/>
        <w:autoSpaceDN w:val="0"/>
        <w:adjustRightInd w:val="0"/>
        <w:spacing w:after="0" w:line="360" w:lineRule="auto"/>
        <w:jc w:val="center"/>
        <w:rPr>
          <w:rFonts w:ascii="Times New Roman" w:hAnsi="Times New Roman" w:cs="Times New Roman"/>
          <w:b/>
          <w:bCs/>
          <w:sz w:val="24"/>
          <w:szCs w:val="24"/>
        </w:rPr>
      </w:pPr>
      <w:r w:rsidRPr="00B803D3">
        <w:rPr>
          <w:rFonts w:ascii="Times New Roman" w:eastAsia="Times New Roman" w:hAnsi="Times New Roman" w:cs="Times New Roman"/>
          <w:sz w:val="24"/>
          <w:szCs w:val="24"/>
          <w:lang w:eastAsia="it-IT"/>
        </w:rPr>
        <w:t xml:space="preserve">Decreto Legislativo </w:t>
      </w:r>
      <w:r w:rsidRPr="00512656">
        <w:rPr>
          <w:rFonts w:ascii="Times New Roman" w:hAnsi="Times New Roman" w:cs="Times New Roman"/>
          <w:bCs/>
          <w:sz w:val="24"/>
          <w:szCs w:val="24"/>
        </w:rPr>
        <w:t>3 aprile 2006, n.152</w:t>
      </w:r>
    </w:p>
    <w:p w:rsidR="00512656" w:rsidRPr="00512656" w:rsidRDefault="00512656" w:rsidP="00EC5309">
      <w:pPr>
        <w:spacing w:line="360" w:lineRule="auto"/>
        <w:jc w:val="center"/>
        <w:rPr>
          <w:rFonts w:ascii="Times New Roman" w:hAnsi="Times New Roman" w:cs="Times New Roman"/>
          <w:b/>
          <w:sz w:val="24"/>
          <w:szCs w:val="24"/>
        </w:rPr>
      </w:pPr>
      <w:r w:rsidRPr="00512656">
        <w:rPr>
          <w:rFonts w:ascii="Times New Roman" w:hAnsi="Times New Roman" w:cs="Times New Roman"/>
          <w:b/>
          <w:sz w:val="24"/>
          <w:szCs w:val="24"/>
        </w:rPr>
        <w:t>Norme in materia ambientale.</w:t>
      </w:r>
    </w:p>
    <w:p w:rsidR="00512656" w:rsidRDefault="00512656" w:rsidP="00EC5309">
      <w:pPr>
        <w:spacing w:line="360" w:lineRule="auto"/>
        <w:jc w:val="both"/>
        <w:rPr>
          <w:rFonts w:ascii="Times New Roman" w:hAnsi="Times New Roman" w:cs="Times New Roman"/>
          <w:sz w:val="24"/>
          <w:szCs w:val="24"/>
        </w:rPr>
      </w:pPr>
      <w:r>
        <w:rPr>
          <w:rFonts w:ascii="Times New Roman" w:hAnsi="Times New Roman" w:cs="Times New Roman"/>
          <w:sz w:val="24"/>
          <w:szCs w:val="24"/>
        </w:rPr>
        <w:t>Tratta di procedure per la valutazione ambientale strategica (VAS) e per la valutazione di impatto ambientale (VIA) di norme in materia di difesa del suolo e lotta alla desertificazione, di tutela delle acque dall’inquinamento e di gestione delle risorse idriche, in materia di gestione dei rifiuti e di bonifica dei siti inquinati, in materia di tutela dell’aria e di riduzioni delle emissioni in atmosfera</w:t>
      </w:r>
      <w:r w:rsidR="00EC5309">
        <w:rPr>
          <w:rFonts w:ascii="Times New Roman" w:hAnsi="Times New Roman" w:cs="Times New Roman"/>
          <w:sz w:val="24"/>
          <w:szCs w:val="24"/>
        </w:rPr>
        <w:t xml:space="preserve"> (</w:t>
      </w:r>
      <w:r w:rsidR="00EC5309" w:rsidRPr="000F3C79">
        <w:rPr>
          <w:rFonts w:ascii="Times New Roman" w:hAnsi="Times New Roman" w:cs="Times New Roman"/>
          <w:b/>
          <w:sz w:val="24"/>
          <w:szCs w:val="24"/>
        </w:rPr>
        <w:t>nel testo sono indicati i limiti a salvaguardia della salute umana</w:t>
      </w:r>
      <w:r w:rsidR="00EC5309">
        <w:rPr>
          <w:rFonts w:ascii="Times New Roman" w:hAnsi="Times New Roman" w:cs="Times New Roman"/>
          <w:sz w:val="24"/>
          <w:szCs w:val="24"/>
        </w:rPr>
        <w:t>)</w:t>
      </w:r>
      <w:r w:rsidR="00BA1628">
        <w:rPr>
          <w:rFonts w:ascii="Times New Roman" w:hAnsi="Times New Roman" w:cs="Times New Roman"/>
          <w:sz w:val="24"/>
          <w:szCs w:val="24"/>
        </w:rPr>
        <w:t xml:space="preserve">. </w:t>
      </w:r>
      <w:r w:rsidR="00BA1628" w:rsidRPr="00C07D85">
        <w:rPr>
          <w:rFonts w:ascii="Times New Roman" w:hAnsi="Times New Roman" w:cs="Times New Roman"/>
          <w:b/>
          <w:sz w:val="24"/>
          <w:szCs w:val="24"/>
        </w:rPr>
        <w:t>Il Decreto definisce le norme per la stesura dei piani di bacino, di tutela delle acque e di gestione dei rifiuti, di qualità dell’aria.</w:t>
      </w:r>
    </w:p>
    <w:sectPr w:rsidR="00512656" w:rsidSect="00D2155D">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311" w:rsidRDefault="00F87311" w:rsidP="00A17F60">
      <w:pPr>
        <w:spacing w:after="0" w:line="240" w:lineRule="auto"/>
      </w:pPr>
      <w:r>
        <w:separator/>
      </w:r>
    </w:p>
  </w:endnote>
  <w:endnote w:type="continuationSeparator" w:id="0">
    <w:p w:rsidR="00F87311" w:rsidRDefault="00F87311" w:rsidP="00A17F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02651"/>
      <w:docPartObj>
        <w:docPartGallery w:val="Page Numbers (Bottom of Page)"/>
        <w:docPartUnique/>
      </w:docPartObj>
    </w:sdtPr>
    <w:sdtContent>
      <w:p w:rsidR="00F87311" w:rsidRDefault="00655EE7">
        <w:pPr>
          <w:pStyle w:val="Pidipagina"/>
          <w:jc w:val="center"/>
        </w:pPr>
        <w:fldSimple w:instr=" PAGE   \* MERGEFORMAT ">
          <w:r w:rsidR="00026538">
            <w:rPr>
              <w:noProof/>
            </w:rPr>
            <w:t>3</w:t>
          </w:r>
        </w:fldSimple>
      </w:p>
    </w:sdtContent>
  </w:sdt>
  <w:p w:rsidR="00F87311" w:rsidRDefault="00F8731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311" w:rsidRDefault="00F87311" w:rsidP="00A17F60">
      <w:pPr>
        <w:spacing w:after="0" w:line="240" w:lineRule="auto"/>
      </w:pPr>
      <w:r>
        <w:separator/>
      </w:r>
    </w:p>
  </w:footnote>
  <w:footnote w:type="continuationSeparator" w:id="0">
    <w:p w:rsidR="00F87311" w:rsidRDefault="00F87311" w:rsidP="00A17F6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7DFE"/>
    <w:multiLevelType w:val="hybridMultilevel"/>
    <w:tmpl w:val="CC28CE8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2B3105E"/>
    <w:multiLevelType w:val="hybridMultilevel"/>
    <w:tmpl w:val="0A2EFD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AF513D7"/>
    <w:multiLevelType w:val="multilevel"/>
    <w:tmpl w:val="A46C40AC"/>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430276A7"/>
    <w:multiLevelType w:val="hybridMultilevel"/>
    <w:tmpl w:val="7CBA541A"/>
    <w:lvl w:ilvl="0" w:tplc="4E9AC48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0A212CD"/>
    <w:multiLevelType w:val="hybridMultilevel"/>
    <w:tmpl w:val="E8245778"/>
    <w:lvl w:ilvl="0" w:tplc="4E9AC48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AE7034"/>
    <w:multiLevelType w:val="hybridMultilevel"/>
    <w:tmpl w:val="B0149584"/>
    <w:lvl w:ilvl="0" w:tplc="4E9AC48A">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735729D5"/>
    <w:multiLevelType w:val="multilevel"/>
    <w:tmpl w:val="15C2FF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6"/>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4C66DF"/>
    <w:rsid w:val="000005C9"/>
    <w:rsid w:val="000168D5"/>
    <w:rsid w:val="00026538"/>
    <w:rsid w:val="0006524E"/>
    <w:rsid w:val="000950AC"/>
    <w:rsid w:val="000F3C79"/>
    <w:rsid w:val="001A3A0E"/>
    <w:rsid w:val="001D1E57"/>
    <w:rsid w:val="00255101"/>
    <w:rsid w:val="0027338F"/>
    <w:rsid w:val="002D510B"/>
    <w:rsid w:val="002F0BF8"/>
    <w:rsid w:val="003578A0"/>
    <w:rsid w:val="0038113B"/>
    <w:rsid w:val="003A3EE3"/>
    <w:rsid w:val="003A4E52"/>
    <w:rsid w:val="003D6015"/>
    <w:rsid w:val="003E72AD"/>
    <w:rsid w:val="00441D95"/>
    <w:rsid w:val="004547A6"/>
    <w:rsid w:val="00467FAC"/>
    <w:rsid w:val="00476E56"/>
    <w:rsid w:val="00495F7C"/>
    <w:rsid w:val="004C2AC4"/>
    <w:rsid w:val="004C66DF"/>
    <w:rsid w:val="004E0703"/>
    <w:rsid w:val="0050741C"/>
    <w:rsid w:val="00512656"/>
    <w:rsid w:val="005225F5"/>
    <w:rsid w:val="005607AD"/>
    <w:rsid w:val="00587805"/>
    <w:rsid w:val="00655EE7"/>
    <w:rsid w:val="006767D4"/>
    <w:rsid w:val="00724A43"/>
    <w:rsid w:val="00734D55"/>
    <w:rsid w:val="00826201"/>
    <w:rsid w:val="00836574"/>
    <w:rsid w:val="0086574E"/>
    <w:rsid w:val="0088150F"/>
    <w:rsid w:val="008B55CF"/>
    <w:rsid w:val="008F0048"/>
    <w:rsid w:val="00917696"/>
    <w:rsid w:val="00976FEB"/>
    <w:rsid w:val="00992F46"/>
    <w:rsid w:val="009B669B"/>
    <w:rsid w:val="009C49C9"/>
    <w:rsid w:val="009C6F65"/>
    <w:rsid w:val="009C75A2"/>
    <w:rsid w:val="009E0202"/>
    <w:rsid w:val="00A13717"/>
    <w:rsid w:val="00A17F60"/>
    <w:rsid w:val="00A56DC8"/>
    <w:rsid w:val="00AC0ADF"/>
    <w:rsid w:val="00AC0AF3"/>
    <w:rsid w:val="00B15252"/>
    <w:rsid w:val="00B3069A"/>
    <w:rsid w:val="00B803D3"/>
    <w:rsid w:val="00BA1628"/>
    <w:rsid w:val="00BA66EF"/>
    <w:rsid w:val="00BF4E30"/>
    <w:rsid w:val="00C07D85"/>
    <w:rsid w:val="00C47389"/>
    <w:rsid w:val="00CA191B"/>
    <w:rsid w:val="00CD2FBA"/>
    <w:rsid w:val="00D2155D"/>
    <w:rsid w:val="00D54C99"/>
    <w:rsid w:val="00DD443F"/>
    <w:rsid w:val="00E13189"/>
    <w:rsid w:val="00E66199"/>
    <w:rsid w:val="00E71261"/>
    <w:rsid w:val="00E869FE"/>
    <w:rsid w:val="00EC5309"/>
    <w:rsid w:val="00EE6550"/>
    <w:rsid w:val="00F64CC8"/>
    <w:rsid w:val="00F70D17"/>
    <w:rsid w:val="00F71F9C"/>
    <w:rsid w:val="00F87311"/>
    <w:rsid w:val="00F960CD"/>
    <w:rsid w:val="00FB0DBC"/>
    <w:rsid w:val="00FE1370"/>
    <w:rsid w:val="00FF591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155D"/>
  </w:style>
  <w:style w:type="paragraph" w:styleId="Titolo3">
    <w:name w:val="heading 3"/>
    <w:basedOn w:val="Normale"/>
    <w:link w:val="Titolo3Carattere"/>
    <w:uiPriority w:val="9"/>
    <w:qFormat/>
    <w:rsid w:val="00B803D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B803D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B803D3"/>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unhideWhenUsed/>
    <w:rsid w:val="0050741C"/>
    <w:rPr>
      <w:color w:val="0000FF"/>
      <w:u w:val="single"/>
    </w:rPr>
  </w:style>
  <w:style w:type="character" w:styleId="Enfasigrassetto">
    <w:name w:val="Strong"/>
    <w:basedOn w:val="Carpredefinitoparagrafo"/>
    <w:uiPriority w:val="22"/>
    <w:qFormat/>
    <w:rsid w:val="0050741C"/>
    <w:rPr>
      <w:b/>
      <w:bCs/>
    </w:rPr>
  </w:style>
  <w:style w:type="paragraph" w:customStyle="1" w:styleId="TxBrp11">
    <w:name w:val="TxBr_p11"/>
    <w:basedOn w:val="Normale"/>
    <w:rsid w:val="00BA1628"/>
    <w:pPr>
      <w:widowControl w:val="0"/>
      <w:tabs>
        <w:tab w:val="left" w:pos="1105"/>
      </w:tabs>
      <w:autoSpaceDE w:val="0"/>
      <w:autoSpaceDN w:val="0"/>
      <w:adjustRightInd w:val="0"/>
      <w:spacing w:after="0" w:line="243" w:lineRule="atLeast"/>
      <w:ind w:left="265" w:hanging="1105"/>
      <w:jc w:val="both"/>
    </w:pPr>
    <w:rPr>
      <w:rFonts w:ascii="Times New Roman" w:eastAsia="Times New Roman" w:hAnsi="Times New Roman" w:cs="Times New Roman"/>
      <w:sz w:val="20"/>
      <w:szCs w:val="24"/>
      <w:lang w:val="en-US" w:eastAsia="it-IT"/>
    </w:rPr>
  </w:style>
  <w:style w:type="paragraph" w:styleId="Intestazione">
    <w:name w:val="header"/>
    <w:basedOn w:val="Normale"/>
    <w:link w:val="IntestazioneCarattere"/>
    <w:uiPriority w:val="99"/>
    <w:semiHidden/>
    <w:unhideWhenUsed/>
    <w:rsid w:val="00A17F6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A17F60"/>
  </w:style>
  <w:style w:type="paragraph" w:styleId="Pidipagina">
    <w:name w:val="footer"/>
    <w:basedOn w:val="Normale"/>
    <w:link w:val="PidipaginaCarattere"/>
    <w:uiPriority w:val="99"/>
    <w:unhideWhenUsed/>
    <w:rsid w:val="00A17F6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17F60"/>
  </w:style>
  <w:style w:type="table" w:styleId="Grigliatabella">
    <w:name w:val="Table Grid"/>
    <w:basedOn w:val="Tabellanormale"/>
    <w:uiPriority w:val="59"/>
    <w:rsid w:val="00A5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A56DC8"/>
    <w:pPr>
      <w:ind w:left="720"/>
      <w:contextualSpacing/>
    </w:pPr>
  </w:style>
  <w:style w:type="paragraph" w:styleId="Testofumetto">
    <w:name w:val="Balloon Text"/>
    <w:basedOn w:val="Normale"/>
    <w:link w:val="TestofumettoCarattere"/>
    <w:uiPriority w:val="99"/>
    <w:semiHidden/>
    <w:unhideWhenUsed/>
    <w:rsid w:val="00A56DC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6DC8"/>
    <w:rPr>
      <w:rFonts w:ascii="Tahoma" w:hAnsi="Tahoma" w:cs="Tahoma"/>
      <w:sz w:val="16"/>
      <w:szCs w:val="16"/>
    </w:rPr>
  </w:style>
  <w:style w:type="paragraph" w:customStyle="1" w:styleId="Default">
    <w:name w:val="Default"/>
    <w:rsid w:val="00B15252"/>
    <w:pPr>
      <w:autoSpaceDE w:val="0"/>
      <w:autoSpaceDN w:val="0"/>
      <w:adjustRightInd w:val="0"/>
      <w:spacing w:after="0" w:line="240" w:lineRule="auto"/>
    </w:pPr>
    <w:rPr>
      <w:rFonts w:ascii="Times New Roman" w:hAnsi="Times New Roman" w:cs="Times New Roman"/>
      <w:color w:val="000000"/>
      <w:sz w:val="24"/>
      <w:szCs w:val="24"/>
    </w:rPr>
  </w:style>
  <w:style w:type="character" w:styleId="Collegamentovisitato">
    <w:name w:val="FollowedHyperlink"/>
    <w:basedOn w:val="Carpredefinitoparagrafo"/>
    <w:uiPriority w:val="99"/>
    <w:semiHidden/>
    <w:unhideWhenUsed/>
    <w:rsid w:val="00E1318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15077194">
      <w:bodyDiv w:val="1"/>
      <w:marLeft w:val="0"/>
      <w:marRight w:val="0"/>
      <w:marTop w:val="0"/>
      <w:marBottom w:val="0"/>
      <w:divBdr>
        <w:top w:val="none" w:sz="0" w:space="0" w:color="auto"/>
        <w:left w:val="none" w:sz="0" w:space="0" w:color="auto"/>
        <w:bottom w:val="none" w:sz="0" w:space="0" w:color="auto"/>
        <w:right w:val="none" w:sz="0" w:space="0" w:color="auto"/>
      </w:divBdr>
    </w:div>
    <w:div w:id="800345709">
      <w:bodyDiv w:val="1"/>
      <w:marLeft w:val="0"/>
      <w:marRight w:val="0"/>
      <w:marTop w:val="0"/>
      <w:marBottom w:val="0"/>
      <w:divBdr>
        <w:top w:val="none" w:sz="0" w:space="0" w:color="auto"/>
        <w:left w:val="none" w:sz="0" w:space="0" w:color="auto"/>
        <w:bottom w:val="none" w:sz="0" w:space="0" w:color="auto"/>
        <w:right w:val="none" w:sz="0" w:space="0" w:color="auto"/>
      </w:divBdr>
    </w:div>
    <w:div w:id="1325474301">
      <w:bodyDiv w:val="1"/>
      <w:marLeft w:val="0"/>
      <w:marRight w:val="0"/>
      <w:marTop w:val="0"/>
      <w:marBottom w:val="0"/>
      <w:divBdr>
        <w:top w:val="none" w:sz="0" w:space="0" w:color="auto"/>
        <w:left w:val="none" w:sz="0" w:space="0" w:color="auto"/>
        <w:bottom w:val="none" w:sz="0" w:space="0" w:color="auto"/>
        <w:right w:val="none" w:sz="0" w:space="0" w:color="auto"/>
      </w:divBdr>
    </w:div>
    <w:div w:id="1422490114">
      <w:bodyDiv w:val="1"/>
      <w:marLeft w:val="0"/>
      <w:marRight w:val="0"/>
      <w:marTop w:val="0"/>
      <w:marBottom w:val="0"/>
      <w:divBdr>
        <w:top w:val="none" w:sz="0" w:space="0" w:color="auto"/>
        <w:left w:val="none" w:sz="0" w:space="0" w:color="auto"/>
        <w:bottom w:val="none" w:sz="0" w:space="0" w:color="auto"/>
        <w:right w:val="none" w:sz="0" w:space="0" w:color="auto"/>
      </w:divBdr>
    </w:div>
    <w:div w:id="1427312092">
      <w:bodyDiv w:val="1"/>
      <w:marLeft w:val="0"/>
      <w:marRight w:val="0"/>
      <w:marTop w:val="0"/>
      <w:marBottom w:val="0"/>
      <w:divBdr>
        <w:top w:val="none" w:sz="0" w:space="0" w:color="auto"/>
        <w:left w:val="none" w:sz="0" w:space="0" w:color="auto"/>
        <w:bottom w:val="none" w:sz="0" w:space="0" w:color="auto"/>
        <w:right w:val="none" w:sz="0" w:space="0" w:color="auto"/>
      </w:divBdr>
    </w:div>
    <w:div w:id="1584946114">
      <w:bodyDiv w:val="1"/>
      <w:marLeft w:val="0"/>
      <w:marRight w:val="0"/>
      <w:marTop w:val="0"/>
      <w:marBottom w:val="0"/>
      <w:divBdr>
        <w:top w:val="none" w:sz="0" w:space="0" w:color="auto"/>
        <w:left w:val="none" w:sz="0" w:space="0" w:color="auto"/>
        <w:bottom w:val="none" w:sz="0" w:space="0" w:color="auto"/>
        <w:right w:val="none" w:sz="0" w:space="0" w:color="auto"/>
      </w:divBdr>
    </w:div>
    <w:div w:id="20105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com/info/norme/statali/1999_0490.ht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5391</Words>
  <Characters>30733</Characters>
  <Application>Microsoft Office Word</Application>
  <DocSecurity>0</DocSecurity>
  <Lines>256</Lines>
  <Paragraphs>72</Paragraphs>
  <ScaleCrop>false</ScaleCrop>
  <HeadingPairs>
    <vt:vector size="2" baseType="variant">
      <vt:variant>
        <vt:lpstr>Titolo</vt:lpstr>
      </vt:variant>
      <vt:variant>
        <vt:i4>1</vt:i4>
      </vt:variant>
    </vt:vector>
  </HeadingPairs>
  <TitlesOfParts>
    <vt:vector size="1" baseType="lpstr">
      <vt:lpstr/>
    </vt:vector>
  </TitlesOfParts>
  <Company>MAXDATA</Company>
  <LinksUpToDate>false</LinksUpToDate>
  <CharactersWithSpaces>36052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Nome utente</dc:creator>
  <cp:keywords/>
  <dc:description/>
  <cp:lastModifiedBy>Viola</cp:lastModifiedBy>
  <cp:revision>2</cp:revision>
  <cp:lastPrinted>2014-03-25T16:26:00Z</cp:lastPrinted>
  <dcterms:created xsi:type="dcterms:W3CDTF">2014-06-18T10:44:00Z</dcterms:created>
  <dcterms:modified xsi:type="dcterms:W3CDTF">2014-06-18T10:44:00Z</dcterms:modified>
</cp:coreProperties>
</file>